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E5EFD">
      <w:pPr>
        <w:jc w:val="center"/>
        <w:rPr>
          <w:b/>
          <w:szCs w:val="21"/>
          <w:highlight w:val="none"/>
        </w:rPr>
      </w:pPr>
      <w:bookmarkStart w:id="0" w:name="_GoBack"/>
      <w:bookmarkEnd w:id="0"/>
      <w:r>
        <w:rPr>
          <w:rFonts w:hint="eastAsia"/>
          <w:b/>
          <w:szCs w:val="21"/>
          <w:highlight w:val="none"/>
        </w:rPr>
        <w:t>大连医科大学附属第二医院伦理委员会</w:t>
      </w:r>
    </w:p>
    <w:p w14:paraId="5CBEDD9D">
      <w:pPr>
        <w:jc w:val="center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本中心严重不良事件摘要列表</w:t>
      </w:r>
    </w:p>
    <w:p w14:paraId="6BF81C50">
      <w:pPr>
        <w:jc w:val="center"/>
        <w:rPr>
          <w:b/>
          <w:szCs w:val="21"/>
          <w:highlight w:val="none"/>
        </w:rPr>
      </w:pPr>
    </w:p>
    <w:p w14:paraId="2148A861">
      <w:pPr>
        <w:jc w:val="left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信息收集日期：</w:t>
      </w:r>
    </w:p>
    <w:tbl>
      <w:tblPr>
        <w:tblStyle w:val="17"/>
        <w:tblW w:w="4986" w:type="pct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1554"/>
        <w:gridCol w:w="1276"/>
        <w:gridCol w:w="1202"/>
        <w:gridCol w:w="1769"/>
        <w:gridCol w:w="1251"/>
        <w:gridCol w:w="1194"/>
        <w:gridCol w:w="1596"/>
        <w:gridCol w:w="1321"/>
        <w:gridCol w:w="882"/>
        <w:gridCol w:w="1341"/>
      </w:tblGrid>
      <w:tr w14:paraId="4D977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" w:type="pct"/>
            <w:vAlign w:val="center"/>
          </w:tcPr>
          <w:p w14:paraId="7B704AA1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序号</w:t>
            </w:r>
          </w:p>
        </w:tc>
        <w:tc>
          <w:tcPr>
            <w:tcW w:w="548" w:type="pct"/>
            <w:vAlign w:val="center"/>
          </w:tcPr>
          <w:p w14:paraId="1DEC07F0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试验药物名称</w:t>
            </w:r>
          </w:p>
        </w:tc>
        <w:tc>
          <w:tcPr>
            <w:tcW w:w="450" w:type="pct"/>
            <w:vAlign w:val="center"/>
          </w:tcPr>
          <w:p w14:paraId="02F94900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研究参与者</w:t>
            </w:r>
          </w:p>
          <w:p w14:paraId="30722B11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筛选号</w:t>
            </w:r>
          </w:p>
        </w:tc>
        <w:tc>
          <w:tcPr>
            <w:tcW w:w="424" w:type="pct"/>
            <w:vAlign w:val="center"/>
          </w:tcPr>
          <w:p w14:paraId="26EAE925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发生日期</w:t>
            </w:r>
          </w:p>
        </w:tc>
        <w:tc>
          <w:tcPr>
            <w:tcW w:w="624" w:type="pct"/>
            <w:vAlign w:val="center"/>
          </w:tcPr>
          <w:p w14:paraId="1CFF033D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严重不良事件</w:t>
            </w:r>
          </w:p>
          <w:p w14:paraId="7E2C09FB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名称</w:t>
            </w:r>
          </w:p>
        </w:tc>
        <w:tc>
          <w:tcPr>
            <w:tcW w:w="441" w:type="pct"/>
            <w:vAlign w:val="center"/>
          </w:tcPr>
          <w:p w14:paraId="7A87E5AE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报告类型</w:t>
            </w:r>
          </w:p>
        </w:tc>
        <w:tc>
          <w:tcPr>
            <w:tcW w:w="421" w:type="pct"/>
            <w:vAlign w:val="center"/>
          </w:tcPr>
          <w:p w14:paraId="4A833C05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报告日期</w:t>
            </w:r>
          </w:p>
        </w:tc>
        <w:tc>
          <w:tcPr>
            <w:tcW w:w="563" w:type="pct"/>
            <w:vAlign w:val="center"/>
          </w:tcPr>
          <w:p w14:paraId="27A276BE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报告</w:t>
            </w:r>
          </w:p>
          <w:p w14:paraId="1EB21238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严重性标准</w:t>
            </w:r>
          </w:p>
        </w:tc>
        <w:tc>
          <w:tcPr>
            <w:tcW w:w="466" w:type="pct"/>
            <w:vAlign w:val="center"/>
          </w:tcPr>
          <w:p w14:paraId="3071B4DA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对试验用药</w:t>
            </w:r>
          </w:p>
          <w:p w14:paraId="1533E61D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采取措施</w:t>
            </w:r>
          </w:p>
        </w:tc>
        <w:tc>
          <w:tcPr>
            <w:tcW w:w="311" w:type="pct"/>
            <w:vAlign w:val="center"/>
          </w:tcPr>
          <w:p w14:paraId="030FB4FD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转归</w:t>
            </w:r>
          </w:p>
        </w:tc>
        <w:tc>
          <w:tcPr>
            <w:tcW w:w="473" w:type="pct"/>
            <w:vAlign w:val="center"/>
          </w:tcPr>
          <w:p w14:paraId="0C9F0835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与试验药物</w:t>
            </w:r>
          </w:p>
          <w:p w14:paraId="4C0A98DF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相关性判断</w:t>
            </w:r>
          </w:p>
        </w:tc>
      </w:tr>
      <w:tr w14:paraId="19189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" w:type="pct"/>
            <w:vAlign w:val="center"/>
          </w:tcPr>
          <w:p w14:paraId="46893945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48" w:type="pct"/>
            <w:vAlign w:val="center"/>
          </w:tcPr>
          <w:p w14:paraId="1966EF59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1CF8F6A9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24" w:type="pct"/>
            <w:vAlign w:val="center"/>
          </w:tcPr>
          <w:p w14:paraId="161B7642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624" w:type="pct"/>
            <w:vAlign w:val="center"/>
          </w:tcPr>
          <w:p w14:paraId="369472AE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41" w:type="pct"/>
            <w:vAlign w:val="center"/>
          </w:tcPr>
          <w:p w14:paraId="78005998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21" w:type="pct"/>
            <w:vAlign w:val="center"/>
          </w:tcPr>
          <w:p w14:paraId="407A1AFF">
            <w:pPr>
              <w:jc w:val="center"/>
              <w:rPr>
                <w:bCs/>
                <w:szCs w:val="21"/>
                <w:highlight w:val="none"/>
              </w:rPr>
            </w:pPr>
          </w:p>
        </w:tc>
        <w:tc>
          <w:tcPr>
            <w:tcW w:w="563" w:type="pct"/>
            <w:vAlign w:val="center"/>
          </w:tcPr>
          <w:p w14:paraId="276A8F5D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66" w:type="pct"/>
            <w:vAlign w:val="center"/>
          </w:tcPr>
          <w:p w14:paraId="3E0ABDC0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11" w:type="pct"/>
            <w:vAlign w:val="center"/>
          </w:tcPr>
          <w:p w14:paraId="3D1E35DC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73" w:type="pct"/>
            <w:vAlign w:val="center"/>
          </w:tcPr>
          <w:p w14:paraId="4B04FADC">
            <w:pPr>
              <w:jc w:val="center"/>
              <w:rPr>
                <w:b/>
                <w:szCs w:val="21"/>
                <w:highlight w:val="none"/>
              </w:rPr>
            </w:pPr>
          </w:p>
        </w:tc>
      </w:tr>
      <w:tr w14:paraId="5A0BB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" w:type="pct"/>
            <w:vAlign w:val="center"/>
          </w:tcPr>
          <w:p w14:paraId="60694BDB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48" w:type="pct"/>
            <w:vAlign w:val="center"/>
          </w:tcPr>
          <w:p w14:paraId="429000BA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2978B630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24" w:type="pct"/>
            <w:vAlign w:val="center"/>
          </w:tcPr>
          <w:p w14:paraId="16F22861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624" w:type="pct"/>
            <w:vAlign w:val="center"/>
          </w:tcPr>
          <w:p w14:paraId="6303DC04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41" w:type="pct"/>
            <w:vAlign w:val="center"/>
          </w:tcPr>
          <w:p w14:paraId="261C69EF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21" w:type="pct"/>
            <w:vAlign w:val="center"/>
          </w:tcPr>
          <w:p w14:paraId="2B18BF8E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63" w:type="pct"/>
            <w:vAlign w:val="center"/>
          </w:tcPr>
          <w:p w14:paraId="6F797A3B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66" w:type="pct"/>
            <w:vAlign w:val="center"/>
          </w:tcPr>
          <w:p w14:paraId="22532CDC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11" w:type="pct"/>
            <w:vAlign w:val="center"/>
          </w:tcPr>
          <w:p w14:paraId="6BECBE79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73" w:type="pct"/>
            <w:vAlign w:val="center"/>
          </w:tcPr>
          <w:p w14:paraId="74541DE4">
            <w:pPr>
              <w:jc w:val="center"/>
              <w:rPr>
                <w:b/>
                <w:szCs w:val="21"/>
                <w:highlight w:val="none"/>
              </w:rPr>
            </w:pPr>
          </w:p>
        </w:tc>
      </w:tr>
      <w:tr w14:paraId="00744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" w:type="pct"/>
            <w:vAlign w:val="center"/>
          </w:tcPr>
          <w:p w14:paraId="0D7C6EDD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48" w:type="pct"/>
            <w:vAlign w:val="center"/>
          </w:tcPr>
          <w:p w14:paraId="79B5D445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4F9D5FEA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24" w:type="pct"/>
            <w:vAlign w:val="center"/>
          </w:tcPr>
          <w:p w14:paraId="63756FCB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624" w:type="pct"/>
            <w:vAlign w:val="center"/>
          </w:tcPr>
          <w:p w14:paraId="2B4EAC25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41" w:type="pct"/>
            <w:vAlign w:val="center"/>
          </w:tcPr>
          <w:p w14:paraId="042EC26A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21" w:type="pct"/>
            <w:vAlign w:val="center"/>
          </w:tcPr>
          <w:p w14:paraId="10E50E1D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63" w:type="pct"/>
            <w:vAlign w:val="center"/>
          </w:tcPr>
          <w:p w14:paraId="3E5B2B74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66" w:type="pct"/>
            <w:vAlign w:val="center"/>
          </w:tcPr>
          <w:p w14:paraId="4A9ECE77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11" w:type="pct"/>
            <w:vAlign w:val="center"/>
          </w:tcPr>
          <w:p w14:paraId="49639674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73" w:type="pct"/>
            <w:vAlign w:val="center"/>
          </w:tcPr>
          <w:p w14:paraId="0C8FB736">
            <w:pPr>
              <w:jc w:val="center"/>
              <w:rPr>
                <w:b/>
                <w:szCs w:val="21"/>
                <w:highlight w:val="none"/>
              </w:rPr>
            </w:pPr>
          </w:p>
        </w:tc>
      </w:tr>
      <w:tr w14:paraId="537D7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" w:type="pct"/>
            <w:vAlign w:val="center"/>
          </w:tcPr>
          <w:p w14:paraId="081393FF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48" w:type="pct"/>
            <w:vAlign w:val="center"/>
          </w:tcPr>
          <w:p w14:paraId="72215E00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05200C78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24" w:type="pct"/>
            <w:vAlign w:val="center"/>
          </w:tcPr>
          <w:p w14:paraId="398B0706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624" w:type="pct"/>
            <w:vAlign w:val="center"/>
          </w:tcPr>
          <w:p w14:paraId="25994A32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41" w:type="pct"/>
            <w:vAlign w:val="center"/>
          </w:tcPr>
          <w:p w14:paraId="04C031EA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21" w:type="pct"/>
            <w:vAlign w:val="center"/>
          </w:tcPr>
          <w:p w14:paraId="5C479800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63" w:type="pct"/>
            <w:vAlign w:val="center"/>
          </w:tcPr>
          <w:p w14:paraId="419F2878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66" w:type="pct"/>
            <w:vAlign w:val="center"/>
          </w:tcPr>
          <w:p w14:paraId="11E04FB9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11" w:type="pct"/>
            <w:vAlign w:val="center"/>
          </w:tcPr>
          <w:p w14:paraId="655F34A9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73" w:type="pct"/>
            <w:vAlign w:val="center"/>
          </w:tcPr>
          <w:p w14:paraId="10742A0A">
            <w:pPr>
              <w:jc w:val="center"/>
              <w:rPr>
                <w:b/>
                <w:szCs w:val="21"/>
                <w:highlight w:val="none"/>
              </w:rPr>
            </w:pPr>
          </w:p>
        </w:tc>
      </w:tr>
      <w:tr w14:paraId="72654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" w:type="pct"/>
            <w:vAlign w:val="center"/>
          </w:tcPr>
          <w:p w14:paraId="0E7E4ACC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48" w:type="pct"/>
            <w:vAlign w:val="center"/>
          </w:tcPr>
          <w:p w14:paraId="1E0824E4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397BFBD2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24" w:type="pct"/>
            <w:vAlign w:val="center"/>
          </w:tcPr>
          <w:p w14:paraId="64787B95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624" w:type="pct"/>
            <w:vAlign w:val="center"/>
          </w:tcPr>
          <w:p w14:paraId="7D29EA3A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41" w:type="pct"/>
            <w:vAlign w:val="center"/>
          </w:tcPr>
          <w:p w14:paraId="4C0BB0E0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21" w:type="pct"/>
            <w:vAlign w:val="center"/>
          </w:tcPr>
          <w:p w14:paraId="778D5A50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63" w:type="pct"/>
            <w:vAlign w:val="center"/>
          </w:tcPr>
          <w:p w14:paraId="04CEA035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66" w:type="pct"/>
            <w:vAlign w:val="center"/>
          </w:tcPr>
          <w:p w14:paraId="05E4CF86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11" w:type="pct"/>
            <w:vAlign w:val="center"/>
          </w:tcPr>
          <w:p w14:paraId="35F9F8FC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73" w:type="pct"/>
            <w:vAlign w:val="center"/>
          </w:tcPr>
          <w:p w14:paraId="51D1A2F4">
            <w:pPr>
              <w:jc w:val="center"/>
              <w:rPr>
                <w:b/>
                <w:szCs w:val="21"/>
                <w:highlight w:val="none"/>
              </w:rPr>
            </w:pPr>
          </w:p>
        </w:tc>
      </w:tr>
      <w:tr w14:paraId="75E54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" w:type="pct"/>
            <w:vAlign w:val="center"/>
          </w:tcPr>
          <w:p w14:paraId="32994D81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48" w:type="pct"/>
            <w:vAlign w:val="center"/>
          </w:tcPr>
          <w:p w14:paraId="3E3F0CBB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13D8249F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24" w:type="pct"/>
            <w:vAlign w:val="center"/>
          </w:tcPr>
          <w:p w14:paraId="6601B490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624" w:type="pct"/>
            <w:vAlign w:val="center"/>
          </w:tcPr>
          <w:p w14:paraId="6A78D91E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41" w:type="pct"/>
            <w:vAlign w:val="center"/>
          </w:tcPr>
          <w:p w14:paraId="392E47D0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21" w:type="pct"/>
            <w:vAlign w:val="center"/>
          </w:tcPr>
          <w:p w14:paraId="3F85D054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63" w:type="pct"/>
            <w:vAlign w:val="center"/>
          </w:tcPr>
          <w:p w14:paraId="0B95F139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66" w:type="pct"/>
            <w:vAlign w:val="center"/>
          </w:tcPr>
          <w:p w14:paraId="1253CEDB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11" w:type="pct"/>
            <w:vAlign w:val="center"/>
          </w:tcPr>
          <w:p w14:paraId="34337569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73" w:type="pct"/>
            <w:vAlign w:val="center"/>
          </w:tcPr>
          <w:p w14:paraId="352C0C6B">
            <w:pPr>
              <w:jc w:val="center"/>
              <w:rPr>
                <w:b/>
                <w:szCs w:val="21"/>
                <w:highlight w:val="none"/>
              </w:rPr>
            </w:pPr>
          </w:p>
        </w:tc>
      </w:tr>
      <w:tr w14:paraId="7184D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" w:type="pct"/>
            <w:vAlign w:val="center"/>
          </w:tcPr>
          <w:p w14:paraId="77A65226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48" w:type="pct"/>
            <w:vAlign w:val="center"/>
          </w:tcPr>
          <w:p w14:paraId="42AA61EF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1D7BD77B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24" w:type="pct"/>
            <w:vAlign w:val="center"/>
          </w:tcPr>
          <w:p w14:paraId="3306525D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624" w:type="pct"/>
            <w:vAlign w:val="center"/>
          </w:tcPr>
          <w:p w14:paraId="14929AF8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41" w:type="pct"/>
            <w:vAlign w:val="center"/>
          </w:tcPr>
          <w:p w14:paraId="574FE61F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21" w:type="pct"/>
            <w:vAlign w:val="center"/>
          </w:tcPr>
          <w:p w14:paraId="2F3C1EC9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63" w:type="pct"/>
            <w:vAlign w:val="center"/>
          </w:tcPr>
          <w:p w14:paraId="3075D199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66" w:type="pct"/>
            <w:vAlign w:val="center"/>
          </w:tcPr>
          <w:p w14:paraId="32F6A67C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11" w:type="pct"/>
            <w:vAlign w:val="center"/>
          </w:tcPr>
          <w:p w14:paraId="3B5DBCF6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73" w:type="pct"/>
            <w:vAlign w:val="center"/>
          </w:tcPr>
          <w:p w14:paraId="16270203">
            <w:pPr>
              <w:jc w:val="center"/>
              <w:rPr>
                <w:b/>
                <w:szCs w:val="21"/>
                <w:highlight w:val="none"/>
              </w:rPr>
            </w:pPr>
          </w:p>
        </w:tc>
      </w:tr>
      <w:tr w14:paraId="4CA17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" w:type="pct"/>
            <w:vAlign w:val="center"/>
          </w:tcPr>
          <w:p w14:paraId="10F8943D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48" w:type="pct"/>
            <w:vAlign w:val="center"/>
          </w:tcPr>
          <w:p w14:paraId="2B5BB078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778DA9EE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24" w:type="pct"/>
            <w:vAlign w:val="center"/>
          </w:tcPr>
          <w:p w14:paraId="10BD1476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624" w:type="pct"/>
            <w:vAlign w:val="center"/>
          </w:tcPr>
          <w:p w14:paraId="40C6B63A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41" w:type="pct"/>
            <w:vAlign w:val="center"/>
          </w:tcPr>
          <w:p w14:paraId="2249B43A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21" w:type="pct"/>
            <w:vAlign w:val="center"/>
          </w:tcPr>
          <w:p w14:paraId="0093D0CB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63" w:type="pct"/>
            <w:vAlign w:val="center"/>
          </w:tcPr>
          <w:p w14:paraId="41BDA64E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66" w:type="pct"/>
            <w:vAlign w:val="center"/>
          </w:tcPr>
          <w:p w14:paraId="23A1DEC6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11" w:type="pct"/>
            <w:vAlign w:val="center"/>
          </w:tcPr>
          <w:p w14:paraId="13EC081B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73" w:type="pct"/>
            <w:vAlign w:val="center"/>
          </w:tcPr>
          <w:p w14:paraId="60FFB3CC">
            <w:pPr>
              <w:jc w:val="center"/>
              <w:rPr>
                <w:b/>
                <w:szCs w:val="21"/>
                <w:highlight w:val="none"/>
              </w:rPr>
            </w:pPr>
          </w:p>
        </w:tc>
      </w:tr>
      <w:tr w14:paraId="63C2F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" w:type="pct"/>
            <w:vAlign w:val="center"/>
          </w:tcPr>
          <w:p w14:paraId="6975DDEE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48" w:type="pct"/>
            <w:vAlign w:val="center"/>
          </w:tcPr>
          <w:p w14:paraId="69CFD9E3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65E6BEEA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24" w:type="pct"/>
            <w:vAlign w:val="center"/>
          </w:tcPr>
          <w:p w14:paraId="603714F6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624" w:type="pct"/>
            <w:vAlign w:val="center"/>
          </w:tcPr>
          <w:p w14:paraId="3C2C082B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41" w:type="pct"/>
            <w:vAlign w:val="center"/>
          </w:tcPr>
          <w:p w14:paraId="00423B8E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21" w:type="pct"/>
            <w:vAlign w:val="center"/>
          </w:tcPr>
          <w:p w14:paraId="07F37993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63" w:type="pct"/>
            <w:vAlign w:val="center"/>
          </w:tcPr>
          <w:p w14:paraId="228BBEB8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66" w:type="pct"/>
            <w:vAlign w:val="center"/>
          </w:tcPr>
          <w:p w14:paraId="6620512E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11" w:type="pct"/>
            <w:vAlign w:val="center"/>
          </w:tcPr>
          <w:p w14:paraId="00D73316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73" w:type="pct"/>
            <w:vAlign w:val="center"/>
          </w:tcPr>
          <w:p w14:paraId="5ACF74DC">
            <w:pPr>
              <w:jc w:val="center"/>
              <w:rPr>
                <w:b/>
                <w:szCs w:val="21"/>
                <w:highlight w:val="none"/>
              </w:rPr>
            </w:pPr>
          </w:p>
        </w:tc>
      </w:tr>
      <w:tr w14:paraId="2728B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" w:type="pct"/>
            <w:vAlign w:val="center"/>
          </w:tcPr>
          <w:p w14:paraId="49F09040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48" w:type="pct"/>
            <w:vAlign w:val="center"/>
          </w:tcPr>
          <w:p w14:paraId="2CDAC882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604AF439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24" w:type="pct"/>
            <w:vAlign w:val="center"/>
          </w:tcPr>
          <w:p w14:paraId="3688161C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624" w:type="pct"/>
            <w:vAlign w:val="center"/>
          </w:tcPr>
          <w:p w14:paraId="1DC4FD20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41" w:type="pct"/>
            <w:vAlign w:val="center"/>
          </w:tcPr>
          <w:p w14:paraId="292F7D02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21" w:type="pct"/>
            <w:vAlign w:val="center"/>
          </w:tcPr>
          <w:p w14:paraId="1DDB7B0A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63" w:type="pct"/>
            <w:vAlign w:val="center"/>
          </w:tcPr>
          <w:p w14:paraId="080BE2C9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66" w:type="pct"/>
            <w:vAlign w:val="center"/>
          </w:tcPr>
          <w:p w14:paraId="4B07FCAE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11" w:type="pct"/>
            <w:vAlign w:val="center"/>
          </w:tcPr>
          <w:p w14:paraId="0C7579E1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73" w:type="pct"/>
            <w:vAlign w:val="center"/>
          </w:tcPr>
          <w:p w14:paraId="11D157FA">
            <w:pPr>
              <w:jc w:val="center"/>
              <w:rPr>
                <w:b/>
                <w:szCs w:val="21"/>
                <w:highlight w:val="none"/>
              </w:rPr>
            </w:pPr>
          </w:p>
        </w:tc>
      </w:tr>
      <w:tr w14:paraId="25406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" w:type="pct"/>
            <w:vAlign w:val="center"/>
          </w:tcPr>
          <w:p w14:paraId="61093315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48" w:type="pct"/>
            <w:vAlign w:val="center"/>
          </w:tcPr>
          <w:p w14:paraId="38F99E5F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5B3D7202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24" w:type="pct"/>
            <w:vAlign w:val="center"/>
          </w:tcPr>
          <w:p w14:paraId="5F4BAC36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624" w:type="pct"/>
            <w:vAlign w:val="center"/>
          </w:tcPr>
          <w:p w14:paraId="751A8CA0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41" w:type="pct"/>
            <w:vAlign w:val="center"/>
          </w:tcPr>
          <w:p w14:paraId="1691BD61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21" w:type="pct"/>
            <w:vAlign w:val="center"/>
          </w:tcPr>
          <w:p w14:paraId="701AF166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63" w:type="pct"/>
            <w:vAlign w:val="center"/>
          </w:tcPr>
          <w:p w14:paraId="54ABDAFA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66" w:type="pct"/>
            <w:vAlign w:val="center"/>
          </w:tcPr>
          <w:p w14:paraId="5FFC8BA6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11" w:type="pct"/>
            <w:vAlign w:val="center"/>
          </w:tcPr>
          <w:p w14:paraId="76864F8B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73" w:type="pct"/>
            <w:vAlign w:val="center"/>
          </w:tcPr>
          <w:p w14:paraId="19A68B73">
            <w:pPr>
              <w:jc w:val="center"/>
              <w:rPr>
                <w:b/>
                <w:szCs w:val="21"/>
                <w:highlight w:val="none"/>
              </w:rPr>
            </w:pPr>
          </w:p>
        </w:tc>
      </w:tr>
      <w:tr w14:paraId="4172F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pct"/>
            <w:gridSpan w:val="2"/>
            <w:vAlign w:val="center"/>
          </w:tcPr>
          <w:p w14:paraId="3314CDD2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b/>
                <w:szCs w:val="21"/>
                <w:highlight w:val="none"/>
              </w:rPr>
              <w:t>需要说明的情况</w:t>
            </w:r>
          </w:p>
        </w:tc>
        <w:tc>
          <w:tcPr>
            <w:tcW w:w="4173" w:type="pct"/>
            <w:gridSpan w:val="9"/>
            <w:vAlign w:val="center"/>
          </w:tcPr>
          <w:p w14:paraId="4028CE20">
            <w:pPr>
              <w:jc w:val="left"/>
              <w:rPr>
                <w:bCs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t>1.若报告类型</w:t>
            </w:r>
            <w:r>
              <w:rPr>
                <w:rFonts w:hint="eastAsia"/>
                <w:b/>
                <w:szCs w:val="21"/>
                <w:highlight w:val="none"/>
              </w:rPr>
              <w:t>非首次报告</w:t>
            </w:r>
            <w:r>
              <w:rPr>
                <w:rFonts w:hint="eastAsia"/>
                <w:bCs/>
                <w:szCs w:val="21"/>
                <w:highlight w:val="none"/>
              </w:rPr>
              <w:t>，请说明本次随访/总结对试验药物的采取措施、转归、与试验药物的相关性判断是否发生变化：</w:t>
            </w:r>
          </w:p>
          <w:p w14:paraId="28FFEF33">
            <w:pPr>
              <w:jc w:val="left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t>□否，□是</w:t>
            </w:r>
            <w:r>
              <w:rPr>
                <w:rFonts w:hint="eastAsia"/>
                <w:b/>
                <w:szCs w:val="21"/>
                <w:highlight w:val="none"/>
              </w:rPr>
              <w:t>：__</w:t>
            </w:r>
            <w:r>
              <w:rPr>
                <w:rFonts w:hint="eastAsia"/>
                <w:bCs/>
                <w:color w:val="7F7F7F"/>
                <w:szCs w:val="21"/>
                <w:highlight w:val="none"/>
              </w:rPr>
              <w:t>具体说明哪个序号的哪一项由xx变更为xx</w:t>
            </w:r>
            <w:r>
              <w:rPr>
                <w:rFonts w:hint="eastAsia"/>
                <w:b/>
                <w:szCs w:val="21"/>
                <w:highlight w:val="none"/>
              </w:rPr>
              <w:t>___</w:t>
            </w:r>
          </w:p>
          <w:p w14:paraId="78787D7C">
            <w:pPr>
              <w:jc w:val="left"/>
              <w:rPr>
                <w:b/>
                <w:szCs w:val="21"/>
                <w:highlight w:val="none"/>
              </w:rPr>
            </w:pPr>
            <w:r>
              <w:rPr>
                <w:b w:val="0"/>
                <w:bCs/>
                <w:szCs w:val="21"/>
                <w:highlight w:val="none"/>
              </w:rPr>
              <w:t>2.</w:t>
            </w:r>
            <w:r>
              <w:rPr>
                <w:rFonts w:hint="eastAsia"/>
                <w:b w:val="0"/>
                <w:bCs/>
                <w:szCs w:val="21"/>
                <w:highlight w:val="none"/>
              </w:rPr>
              <w:t>研究者</w:t>
            </w:r>
            <w:r>
              <w:rPr>
                <w:b w:val="0"/>
                <w:bCs/>
                <w:szCs w:val="21"/>
                <w:highlight w:val="none"/>
              </w:rPr>
              <w:t>首次获知</w:t>
            </w:r>
            <w:r>
              <w:rPr>
                <w:rFonts w:hint="eastAsia"/>
                <w:b w:val="0"/>
                <w:bCs/>
                <w:szCs w:val="21"/>
                <w:highlight w:val="none"/>
              </w:rPr>
              <w:t>时间：</w:t>
            </w:r>
            <w:r>
              <w:rPr>
                <w:rFonts w:hint="eastAsia"/>
                <w:b w:val="0"/>
                <w:bCs/>
                <w:szCs w:val="21"/>
                <w:highlight w:val="none"/>
                <w:u w:val="single"/>
              </w:rPr>
              <w:t xml:space="preserve">       </w:t>
            </w:r>
            <w:r>
              <w:rPr>
                <w:rFonts w:hint="eastAsia"/>
                <w:b w:val="0"/>
                <w:bCs/>
                <w:szCs w:val="21"/>
                <w:highlight w:val="none"/>
              </w:rPr>
              <w:t xml:space="preserve"> ，研究者</w:t>
            </w:r>
            <w:r>
              <w:rPr>
                <w:b w:val="0"/>
                <w:bCs/>
                <w:szCs w:val="21"/>
                <w:highlight w:val="none"/>
              </w:rPr>
              <w:t>获得新信息</w:t>
            </w:r>
            <w:r>
              <w:rPr>
                <w:rFonts w:hint="eastAsia"/>
                <w:b w:val="0"/>
                <w:bCs/>
                <w:szCs w:val="21"/>
                <w:highlight w:val="none"/>
              </w:rPr>
              <w:t>时间：</w:t>
            </w:r>
            <w:r>
              <w:rPr>
                <w:rFonts w:hint="eastAsia"/>
                <w:b w:val="0"/>
                <w:bCs/>
                <w:szCs w:val="21"/>
                <w:highlight w:val="none"/>
                <w:u w:val="single"/>
              </w:rPr>
              <w:t xml:space="preserve">        </w:t>
            </w:r>
            <w:r>
              <w:rPr>
                <w:rFonts w:hint="eastAsia"/>
                <w:color w:val="AEAAAA"/>
                <w:highlight w:val="none"/>
              </w:rPr>
              <w:t>（多个报告请逐个报告依次列出）</w:t>
            </w:r>
          </w:p>
        </w:tc>
      </w:tr>
    </w:tbl>
    <w:p w14:paraId="71CA836D">
      <w:pPr>
        <w:jc w:val="left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注：1、填写该表时不要更改表格格式，如表头；</w:t>
      </w:r>
    </w:p>
    <w:p w14:paraId="0120F246">
      <w:pPr>
        <w:ind w:firstLine="422" w:firstLineChars="200"/>
        <w:jc w:val="left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2、日期填写格式为“年.月.日”；“信息收集日期”写明时间段；</w:t>
      </w:r>
    </w:p>
    <w:p w14:paraId="67FB1CB4">
      <w:pPr>
        <w:ind w:firstLine="422" w:firstLineChars="200"/>
        <w:jc w:val="left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3、若表格内容不适用，填写“NA”。</w:t>
      </w:r>
    </w:p>
    <w:p w14:paraId="0F5F78B5">
      <w:pPr>
        <w:ind w:firstLine="422" w:firstLineChars="200"/>
        <w:jc w:val="left"/>
        <w:rPr>
          <w:b/>
          <w:szCs w:val="21"/>
          <w:highlight w:val="none"/>
        </w:rPr>
      </w:pPr>
      <w:r>
        <w:rPr>
          <w:b/>
          <w:szCs w:val="21"/>
          <w:highlight w:val="none"/>
        </w:rPr>
        <w:t>4</w:t>
      </w:r>
      <w:r>
        <w:rPr>
          <w:rFonts w:hint="eastAsia"/>
          <w:b/>
          <w:szCs w:val="21"/>
          <w:highlight w:val="none"/>
        </w:rPr>
        <w:t>、主要研究者需签字及日期。</w:t>
      </w:r>
    </w:p>
    <w:p w14:paraId="11B39283">
      <w:pPr>
        <w:ind w:firstLine="422" w:firstLineChars="200"/>
        <w:jc w:val="left"/>
        <w:rPr>
          <w:b/>
          <w:szCs w:val="21"/>
          <w:highlight w:val="none"/>
        </w:rPr>
      </w:pPr>
    </w:p>
    <w:p w14:paraId="46313167">
      <w:pPr>
        <w:rPr>
          <w:highlight w:val="none"/>
        </w:rPr>
      </w:pPr>
    </w:p>
    <w:sectPr>
      <w:headerReference r:id="rId3" w:type="default"/>
      <w:footerReference r:id="rId4" w:type="default"/>
      <w:pgSz w:w="16838" w:h="11906" w:orient="landscape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7FA9EB7">
        <w:pPr>
          <w:pStyle w:val="12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96B48C9">
    <w:pPr>
      <w:pStyle w:val="12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32CCB">
                          <w:pPr>
                            <w:pStyle w:val="12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A32CCB">
                    <w:pPr>
                      <w:pStyle w:val="12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7B030">
    <w:pPr>
      <w:pStyle w:val="1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</w:t>
    </w:r>
    <w:r>
      <w:rPr>
        <w:rFonts w:hint="eastAsia" w:ascii="Times New Roman" w:hAnsi="Times New Roman" w:eastAsia="黑体" w:cs="Times New Roman"/>
      </w:rPr>
      <w:t>35</w:t>
    </w:r>
    <w:r>
      <w:rPr>
        <w:rFonts w:ascii="Times New Roman" w:hAnsi="Times New Roman" w:eastAsia="黑体" w:cs="Times New Roman"/>
      </w:rPr>
      <w:t>/0</w:t>
    </w:r>
    <w:r>
      <w:rPr>
        <w:rFonts w:hint="eastAsia" w:ascii="Times New Roman" w:hAnsi="Times New Roman" w:eastAsia="黑体" w:cs="Times New Roman"/>
      </w:rPr>
      <w:t>7.1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05F8B"/>
    <w:rsid w:val="000444E1"/>
    <w:rsid w:val="00052B76"/>
    <w:rsid w:val="0006137B"/>
    <w:rsid w:val="00063699"/>
    <w:rsid w:val="0007586A"/>
    <w:rsid w:val="000801C8"/>
    <w:rsid w:val="000B09CF"/>
    <w:rsid w:val="000D1387"/>
    <w:rsid w:val="000E06D4"/>
    <w:rsid w:val="001139BA"/>
    <w:rsid w:val="00135EE6"/>
    <w:rsid w:val="001369D3"/>
    <w:rsid w:val="0015741A"/>
    <w:rsid w:val="001841F8"/>
    <w:rsid w:val="00194D2F"/>
    <w:rsid w:val="001B7A99"/>
    <w:rsid w:val="001C12EB"/>
    <w:rsid w:val="001E0B63"/>
    <w:rsid w:val="00247BB6"/>
    <w:rsid w:val="0026123F"/>
    <w:rsid w:val="00273AB2"/>
    <w:rsid w:val="00280204"/>
    <w:rsid w:val="002969EC"/>
    <w:rsid w:val="002A6498"/>
    <w:rsid w:val="002A6551"/>
    <w:rsid w:val="002E200D"/>
    <w:rsid w:val="003122AB"/>
    <w:rsid w:val="00314D50"/>
    <w:rsid w:val="00366B25"/>
    <w:rsid w:val="00375EAE"/>
    <w:rsid w:val="00391589"/>
    <w:rsid w:val="00392E6B"/>
    <w:rsid w:val="00392EB8"/>
    <w:rsid w:val="00392EDC"/>
    <w:rsid w:val="003B28B2"/>
    <w:rsid w:val="003C69DD"/>
    <w:rsid w:val="003E1C3F"/>
    <w:rsid w:val="004326B0"/>
    <w:rsid w:val="00437FFE"/>
    <w:rsid w:val="00445ACB"/>
    <w:rsid w:val="00460ABB"/>
    <w:rsid w:val="00467362"/>
    <w:rsid w:val="004966B3"/>
    <w:rsid w:val="00535FD7"/>
    <w:rsid w:val="00547A3C"/>
    <w:rsid w:val="00567834"/>
    <w:rsid w:val="00575A86"/>
    <w:rsid w:val="005A48B5"/>
    <w:rsid w:val="005B4281"/>
    <w:rsid w:val="005C5F49"/>
    <w:rsid w:val="0060016D"/>
    <w:rsid w:val="00620BC3"/>
    <w:rsid w:val="00625ACC"/>
    <w:rsid w:val="006326BC"/>
    <w:rsid w:val="0065361A"/>
    <w:rsid w:val="00653A15"/>
    <w:rsid w:val="006830D3"/>
    <w:rsid w:val="006A259D"/>
    <w:rsid w:val="006B0732"/>
    <w:rsid w:val="006B370B"/>
    <w:rsid w:val="006B5B5F"/>
    <w:rsid w:val="006C3E18"/>
    <w:rsid w:val="006C5F71"/>
    <w:rsid w:val="006F71F2"/>
    <w:rsid w:val="0071023C"/>
    <w:rsid w:val="007113DC"/>
    <w:rsid w:val="0072245D"/>
    <w:rsid w:val="0075486E"/>
    <w:rsid w:val="007A6859"/>
    <w:rsid w:val="007D23B0"/>
    <w:rsid w:val="007D2BAC"/>
    <w:rsid w:val="00816007"/>
    <w:rsid w:val="00834B94"/>
    <w:rsid w:val="00890BB3"/>
    <w:rsid w:val="0089751F"/>
    <w:rsid w:val="008C77E6"/>
    <w:rsid w:val="008D20B8"/>
    <w:rsid w:val="008D491F"/>
    <w:rsid w:val="008E7B43"/>
    <w:rsid w:val="009112F8"/>
    <w:rsid w:val="00917EA1"/>
    <w:rsid w:val="00930238"/>
    <w:rsid w:val="00960265"/>
    <w:rsid w:val="00986F3D"/>
    <w:rsid w:val="0099328D"/>
    <w:rsid w:val="009A58E6"/>
    <w:rsid w:val="009A6CDE"/>
    <w:rsid w:val="009C443E"/>
    <w:rsid w:val="009C7B90"/>
    <w:rsid w:val="009D0466"/>
    <w:rsid w:val="009F76C1"/>
    <w:rsid w:val="00A036B1"/>
    <w:rsid w:val="00A569A3"/>
    <w:rsid w:val="00A84032"/>
    <w:rsid w:val="00AA7D0F"/>
    <w:rsid w:val="00AC06AE"/>
    <w:rsid w:val="00AE0404"/>
    <w:rsid w:val="00AF5565"/>
    <w:rsid w:val="00B11AED"/>
    <w:rsid w:val="00B3203A"/>
    <w:rsid w:val="00B42B45"/>
    <w:rsid w:val="00B57EC1"/>
    <w:rsid w:val="00B70BAD"/>
    <w:rsid w:val="00BA591B"/>
    <w:rsid w:val="00BB1835"/>
    <w:rsid w:val="00BB6829"/>
    <w:rsid w:val="00BB6A6C"/>
    <w:rsid w:val="00BE0E98"/>
    <w:rsid w:val="00BF507D"/>
    <w:rsid w:val="00C1116A"/>
    <w:rsid w:val="00C4277A"/>
    <w:rsid w:val="00C60216"/>
    <w:rsid w:val="00C664EE"/>
    <w:rsid w:val="00C85715"/>
    <w:rsid w:val="00C90934"/>
    <w:rsid w:val="00C96FBF"/>
    <w:rsid w:val="00CA3D80"/>
    <w:rsid w:val="00CB0941"/>
    <w:rsid w:val="00CD215E"/>
    <w:rsid w:val="00CF58B2"/>
    <w:rsid w:val="00D20DF5"/>
    <w:rsid w:val="00D55C22"/>
    <w:rsid w:val="00D73796"/>
    <w:rsid w:val="00E23522"/>
    <w:rsid w:val="00E26744"/>
    <w:rsid w:val="00E503A2"/>
    <w:rsid w:val="00E7322A"/>
    <w:rsid w:val="00E73AC4"/>
    <w:rsid w:val="00E96BF3"/>
    <w:rsid w:val="00EE0025"/>
    <w:rsid w:val="00EF48DF"/>
    <w:rsid w:val="00F132C9"/>
    <w:rsid w:val="00F25E41"/>
    <w:rsid w:val="00F371AC"/>
    <w:rsid w:val="00F71612"/>
    <w:rsid w:val="00F95A2D"/>
    <w:rsid w:val="00F96D94"/>
    <w:rsid w:val="00FA5D67"/>
    <w:rsid w:val="00FB2CEC"/>
    <w:rsid w:val="00FD2B10"/>
    <w:rsid w:val="00FE6007"/>
    <w:rsid w:val="088171AB"/>
    <w:rsid w:val="13B5661F"/>
    <w:rsid w:val="1A435971"/>
    <w:rsid w:val="28772434"/>
    <w:rsid w:val="5B6E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0"/>
    <w:qFormat/>
    <w:uiPriority w:val="0"/>
    <w:pPr>
      <w:spacing w:line="360" w:lineRule="exact"/>
      <w:ind w:left="420" w:leftChars="200"/>
    </w:pPr>
  </w:style>
  <w:style w:type="paragraph" w:styleId="12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4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9">
    <w:name w:val="page number"/>
    <w:qFormat/>
    <w:uiPriority w:val="0"/>
  </w:style>
  <w:style w:type="character" w:customStyle="1" w:styleId="20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2">
    <w:name w:val="引用 字符"/>
    <w:basedOn w:val="18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6">
    <w:name w:val="明显引用 字符"/>
    <w:basedOn w:val="18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39">
    <w:name w:val="页脚 字符"/>
    <w:basedOn w:val="18"/>
    <w:link w:val="12"/>
    <w:qFormat/>
    <w:uiPriority w:val="0"/>
    <w:rPr>
      <w:sz w:val="18"/>
      <w:szCs w:val="18"/>
    </w:rPr>
  </w:style>
  <w:style w:type="character" w:customStyle="1" w:styleId="40">
    <w:name w:val="正文文本缩进 字符"/>
    <w:basedOn w:val="18"/>
    <w:link w:val="11"/>
    <w:qFormat/>
    <w:uiPriority w:val="0"/>
    <w:rPr>
      <w:rFonts w:ascii="Times New Roman" w:hAnsi="Times New Roman" w:eastAsia="宋体" w:cs="Times New Roman"/>
      <w:szCs w:val="24"/>
      <w14:ligatures w14:val="none"/>
    </w:rPr>
  </w:style>
  <w:style w:type="paragraph" w:customStyle="1" w:styleId="4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309</Words>
  <Characters>318</Characters>
  <Lines>3</Lines>
  <Paragraphs>1</Paragraphs>
  <TotalTime>35</TotalTime>
  <ScaleCrop>false</ScaleCrop>
  <LinksUpToDate>false</LinksUpToDate>
  <CharactersWithSpaces>334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2026-01-13T02:56:00Z</dcterms:created>
  <dc:creator>桔 桔</dc:creator>
  <cp:lastModifiedBy>DMU王宇</cp:lastModifiedBy>
  <dcterms:modified xsi:type="dcterms:W3CDTF">2026-09-01T00:21:15Z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eyJoZGlkIjoiZDVkZTg5YTM2M2E5ODkwOTlmYmY1ZTYyMjU3YWE2OWUiLCJ1c2VySWQiOiIzMzUyMTkzMzEifQ==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8D6685FF67FC4AEF94874EDE41B8DAE7_12</vt:lpwstr>
  </property>
</Properties>
</file>