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2C30A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54114886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外院可疑且非预期严重不良反应报告摘要列表</w:t>
      </w:r>
    </w:p>
    <w:p w14:paraId="36181A1E">
      <w:pPr>
        <w:jc w:val="center"/>
        <w:rPr>
          <w:b/>
          <w:szCs w:val="21"/>
        </w:rPr>
      </w:pPr>
    </w:p>
    <w:p w14:paraId="55AEB7C8">
      <w:pPr>
        <w:rPr>
          <w:b/>
          <w:szCs w:val="21"/>
        </w:rPr>
      </w:pPr>
      <w:r>
        <w:rPr>
          <w:rFonts w:hint="eastAsia"/>
          <w:b/>
          <w:szCs w:val="21"/>
        </w:rPr>
        <w:t>是否含有本院SUSAR：□是，□否                                                                    信息收集日期：</w:t>
      </w:r>
    </w:p>
    <w:tbl>
      <w:tblPr>
        <w:tblStyle w:val="17"/>
        <w:tblW w:w="5531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423"/>
        <w:gridCol w:w="1431"/>
        <w:gridCol w:w="856"/>
        <w:gridCol w:w="1277"/>
        <w:gridCol w:w="1852"/>
        <w:gridCol w:w="1132"/>
        <w:gridCol w:w="1428"/>
        <w:gridCol w:w="1431"/>
        <w:gridCol w:w="1312"/>
        <w:gridCol w:w="968"/>
        <w:gridCol w:w="922"/>
        <w:gridCol w:w="985"/>
      </w:tblGrid>
      <w:tr w14:paraId="26255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" w:type="pct"/>
            <w:vMerge w:val="restart"/>
            <w:vAlign w:val="center"/>
          </w:tcPr>
          <w:p w14:paraId="2ACD470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51" w:type="pct"/>
            <w:vMerge w:val="restart"/>
            <w:vAlign w:val="center"/>
          </w:tcPr>
          <w:p w14:paraId="202B9DE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445695F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产生日期</w:t>
            </w:r>
          </w:p>
        </w:tc>
        <w:tc>
          <w:tcPr>
            <w:tcW w:w="455" w:type="pct"/>
            <w:vMerge w:val="restart"/>
            <w:vAlign w:val="center"/>
          </w:tcPr>
          <w:p w14:paraId="48C505A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试验药物名称</w:t>
            </w:r>
          </w:p>
        </w:tc>
        <w:tc>
          <w:tcPr>
            <w:tcW w:w="272" w:type="pct"/>
            <w:vMerge w:val="restart"/>
            <w:vAlign w:val="center"/>
          </w:tcPr>
          <w:p w14:paraId="497652A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</w:t>
            </w:r>
          </w:p>
          <w:p w14:paraId="5B4D7DA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国家</w:t>
            </w:r>
          </w:p>
        </w:tc>
        <w:tc>
          <w:tcPr>
            <w:tcW w:w="406" w:type="pct"/>
            <w:vMerge w:val="restart"/>
            <w:vAlign w:val="center"/>
          </w:tcPr>
          <w:p w14:paraId="46D93C5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</w:t>
            </w:r>
          </w:p>
          <w:p w14:paraId="16EDA27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89" w:type="pct"/>
            <w:vMerge w:val="restart"/>
            <w:vAlign w:val="center"/>
          </w:tcPr>
          <w:p w14:paraId="357D76A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事件报告术语</w:t>
            </w:r>
          </w:p>
        </w:tc>
        <w:tc>
          <w:tcPr>
            <w:tcW w:w="360" w:type="pct"/>
            <w:vMerge w:val="restart"/>
            <w:vAlign w:val="center"/>
          </w:tcPr>
          <w:p w14:paraId="293EE2C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报告类型</w:t>
            </w:r>
          </w:p>
        </w:tc>
        <w:tc>
          <w:tcPr>
            <w:tcW w:w="454" w:type="pct"/>
            <w:vMerge w:val="restart"/>
            <w:vAlign w:val="center"/>
          </w:tcPr>
          <w:p w14:paraId="6C8FBA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研究参与者</w:t>
            </w:r>
          </w:p>
          <w:p w14:paraId="60EEB26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鉴认代码</w:t>
            </w:r>
          </w:p>
        </w:tc>
        <w:tc>
          <w:tcPr>
            <w:tcW w:w="455" w:type="pct"/>
            <w:vMerge w:val="restart"/>
            <w:vAlign w:val="center"/>
          </w:tcPr>
          <w:p w14:paraId="403FAB4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659ABF0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严重性标准</w:t>
            </w:r>
          </w:p>
        </w:tc>
        <w:tc>
          <w:tcPr>
            <w:tcW w:w="417" w:type="pct"/>
            <w:vMerge w:val="restart"/>
            <w:vAlign w:val="center"/>
          </w:tcPr>
          <w:p w14:paraId="7C9F292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对试验用药</w:t>
            </w:r>
          </w:p>
          <w:p w14:paraId="00FAFDE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08" w:type="pct"/>
            <w:vMerge w:val="restart"/>
            <w:vAlign w:val="center"/>
          </w:tcPr>
          <w:p w14:paraId="37EAA7D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</w:t>
            </w:r>
          </w:p>
          <w:p w14:paraId="4035835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607" w:type="pct"/>
            <w:gridSpan w:val="2"/>
            <w:vAlign w:val="center"/>
          </w:tcPr>
          <w:p w14:paraId="5FFBF08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与试验药物</w:t>
            </w:r>
          </w:p>
          <w:p w14:paraId="5F46472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30F6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26" w:type="pct"/>
            <w:vMerge w:val="continue"/>
            <w:vAlign w:val="center"/>
          </w:tcPr>
          <w:p w14:paraId="01EDEA8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 w14:paraId="1F4B5573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Merge w:val="continue"/>
            <w:vAlign w:val="center"/>
          </w:tcPr>
          <w:p w14:paraId="2819E1CA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3F7D808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56274F9F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Merge w:val="continue"/>
            <w:vAlign w:val="center"/>
          </w:tcPr>
          <w:p w14:paraId="3D2660C0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Merge w:val="continue"/>
            <w:vAlign w:val="center"/>
          </w:tcPr>
          <w:p w14:paraId="045A855D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Merge w:val="continue"/>
            <w:vAlign w:val="center"/>
          </w:tcPr>
          <w:p w14:paraId="1FBAEB92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Merge w:val="continue"/>
            <w:vAlign w:val="center"/>
          </w:tcPr>
          <w:p w14:paraId="60EC0F03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Merge w:val="continue"/>
            <w:vAlign w:val="center"/>
          </w:tcPr>
          <w:p w14:paraId="5B08D12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C4D0162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313B179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研究者</w:t>
            </w:r>
          </w:p>
        </w:tc>
        <w:tc>
          <w:tcPr>
            <w:tcW w:w="314" w:type="pct"/>
            <w:vAlign w:val="center"/>
          </w:tcPr>
          <w:p w14:paraId="4304F9F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申办者</w:t>
            </w:r>
          </w:p>
        </w:tc>
      </w:tr>
      <w:tr w14:paraId="692B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6D52F2B6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22361A38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1098919E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8170183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5A1D163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BEA91CB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10E7CF86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810F2B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D3B2DD2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25989A2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5001FC78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773F61A8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5592509B">
            <w:pPr>
              <w:jc w:val="center"/>
              <w:rPr>
                <w:b/>
                <w:szCs w:val="21"/>
              </w:rPr>
            </w:pPr>
          </w:p>
        </w:tc>
      </w:tr>
      <w:tr w14:paraId="534A4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3AEDAB3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4ACF735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1387C5B1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AB7D3E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949B630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7BDF24C7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3A92E23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FFD8F5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D70759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4E5AEC4E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112841C2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506F65A6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5C9B77A8">
            <w:pPr>
              <w:jc w:val="center"/>
              <w:rPr>
                <w:b/>
                <w:szCs w:val="21"/>
              </w:rPr>
            </w:pPr>
          </w:p>
        </w:tc>
      </w:tr>
      <w:tr w14:paraId="08E9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638011A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43328D2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55F2988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EC8F7A3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ED0E8A7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5F7A3099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6DA7470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455BE102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70D3D613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09C89AA1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6FE0D28D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1EFA50AE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03F5D498">
            <w:pPr>
              <w:jc w:val="center"/>
              <w:rPr>
                <w:b/>
                <w:szCs w:val="21"/>
              </w:rPr>
            </w:pPr>
          </w:p>
        </w:tc>
      </w:tr>
      <w:tr w14:paraId="26D17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7EF6781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506B275C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9D1D60E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20DA490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06EFB1C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5CA42FFF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21D226C6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6264B4E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5623ACDA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31AB05E8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090E5F8A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773E4D6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041EA5F6">
            <w:pPr>
              <w:jc w:val="center"/>
              <w:rPr>
                <w:b/>
                <w:szCs w:val="21"/>
              </w:rPr>
            </w:pPr>
          </w:p>
        </w:tc>
      </w:tr>
      <w:tr w14:paraId="007CC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4C83834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6C4F3C2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6C3F226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62D5C05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52FF8D7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7C6A45D0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14054A7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A07055C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6A65687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4F66B451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32205BA5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1E68A91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302B1977">
            <w:pPr>
              <w:jc w:val="center"/>
              <w:rPr>
                <w:b/>
                <w:szCs w:val="21"/>
              </w:rPr>
            </w:pPr>
          </w:p>
        </w:tc>
      </w:tr>
      <w:tr w14:paraId="298F5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4D46FA8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370656F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94387C5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EBC46F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7FB46A1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DD13A53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7EB73F97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70F81F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8F988D2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68029A95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46F12C1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2D35E9D1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0857C0E2">
            <w:pPr>
              <w:jc w:val="center"/>
              <w:rPr>
                <w:b/>
                <w:szCs w:val="21"/>
              </w:rPr>
            </w:pPr>
          </w:p>
        </w:tc>
      </w:tr>
      <w:tr w14:paraId="04278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7BD479F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21570472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252407D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880C24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EAA8AA5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3F9595C9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68A0228C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625A4F97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DAC41ED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1469F46C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3FD2861C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A6FC6D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7D2B60A5">
            <w:pPr>
              <w:jc w:val="center"/>
              <w:rPr>
                <w:b/>
                <w:szCs w:val="21"/>
              </w:rPr>
            </w:pPr>
          </w:p>
        </w:tc>
      </w:tr>
      <w:tr w14:paraId="248F0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7C20C854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10B23C4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0BE0EEF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64FBCB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C06B24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7F26826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4992342C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08E868E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570E5058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B2D30A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6FB0A46D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66A0CC0D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41C102A3">
            <w:pPr>
              <w:jc w:val="center"/>
              <w:rPr>
                <w:b/>
                <w:szCs w:val="21"/>
              </w:rPr>
            </w:pPr>
          </w:p>
        </w:tc>
      </w:tr>
      <w:tr w14:paraId="68F63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1D2567E4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3F0F4CF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4908E0AC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49FF5C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7A3F40F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7D6C289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74F1C88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AA5C252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441CAC5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1B0B61E4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1EB71FBA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7248E960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722DFAAA">
            <w:pPr>
              <w:jc w:val="center"/>
              <w:rPr>
                <w:b/>
                <w:szCs w:val="21"/>
              </w:rPr>
            </w:pPr>
          </w:p>
        </w:tc>
      </w:tr>
      <w:tr w14:paraId="56187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479F9E3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5185CF9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1578C5DF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54BA7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2648DE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76A55CB7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40E2CB5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79FDA57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A88209C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4357D4D1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1B8C2F18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6BF7650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0CEC08C0">
            <w:pPr>
              <w:jc w:val="center"/>
              <w:rPr>
                <w:b/>
                <w:szCs w:val="21"/>
              </w:rPr>
            </w:pPr>
          </w:p>
        </w:tc>
      </w:tr>
      <w:tr w14:paraId="3E67B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03D7976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1" w:type="pct"/>
          </w:tcPr>
          <w:p w14:paraId="00D7C34E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706C30FE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01A0802E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56226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15D630F">
            <w:pPr>
              <w:jc w:val="center"/>
              <w:rPr>
                <w:b/>
                <w:szCs w:val="21"/>
              </w:rPr>
            </w:pPr>
          </w:p>
        </w:tc>
        <w:tc>
          <w:tcPr>
            <w:tcW w:w="360" w:type="pct"/>
            <w:vAlign w:val="center"/>
          </w:tcPr>
          <w:p w14:paraId="16ADF5B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AB8886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4556625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B3C544C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347AC84E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65632EA7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2901A019">
            <w:pPr>
              <w:jc w:val="center"/>
              <w:rPr>
                <w:b/>
                <w:szCs w:val="21"/>
              </w:rPr>
            </w:pPr>
          </w:p>
        </w:tc>
      </w:tr>
      <w:tr w14:paraId="4B2E6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8" w:type="pct"/>
            <w:gridSpan w:val="2"/>
            <w:vMerge w:val="restart"/>
            <w:vAlign w:val="center"/>
          </w:tcPr>
          <w:p w14:paraId="22983C5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需要说明的情况</w:t>
            </w:r>
            <w:r>
              <w:rPr>
                <w:rFonts w:hint="eastAsia"/>
                <w:b/>
                <w:szCs w:val="21"/>
              </w:rPr>
              <w:t>：</w:t>
            </w:r>
          </w:p>
          <w:p w14:paraId="45506FB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是否含有涉及死亡</w:t>
            </w:r>
          </w:p>
          <w:p w14:paraId="4FDA2C1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或者危及生命的事件</w:t>
            </w:r>
          </w:p>
        </w:tc>
        <w:tc>
          <w:tcPr>
            <w:tcW w:w="4322" w:type="pct"/>
            <w:gridSpan w:val="11"/>
            <w:vAlign w:val="center"/>
          </w:tcPr>
          <w:p w14:paraId="7FD93761">
            <w:pPr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□否；</w:t>
            </w:r>
          </w:p>
        </w:tc>
      </w:tr>
      <w:tr w14:paraId="2472C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8" w:type="pct"/>
            <w:gridSpan w:val="2"/>
            <w:vMerge w:val="continue"/>
            <w:vAlign w:val="center"/>
          </w:tcPr>
          <w:p w14:paraId="4F5A1A4D">
            <w:pPr>
              <w:jc w:val="left"/>
            </w:pPr>
          </w:p>
        </w:tc>
        <w:tc>
          <w:tcPr>
            <w:tcW w:w="4322" w:type="pct"/>
            <w:gridSpan w:val="11"/>
            <w:vAlign w:val="center"/>
          </w:tcPr>
          <w:p w14:paraId="4AD979F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szCs w:val="21"/>
              </w:rPr>
              <w:t xml:space="preserve">□是，序号: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/>
                <w:sz w:val="24"/>
              </w:rPr>
              <w:t xml:space="preserve"> ，</w:t>
            </w:r>
            <w:r>
              <w:rPr>
                <w:rFonts w:hint="eastAsia"/>
                <w:b/>
                <w:szCs w:val="21"/>
              </w:rPr>
              <w:t>□首次报告：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首次获知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；</w:t>
            </w:r>
          </w:p>
          <w:p w14:paraId="142878A9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□随访报告：是否为首次随访：□是，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获得新信息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，研究者</w:t>
            </w:r>
            <w:r>
              <w:rPr>
                <w:bCs/>
                <w:szCs w:val="21"/>
              </w:rPr>
              <w:t>首次获知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；</w:t>
            </w:r>
          </w:p>
          <w:p w14:paraId="6FA997E6">
            <w:pPr>
              <w:ind w:firstLine="2940" w:firstLineChars="1400"/>
              <w:jc w:val="left"/>
              <w:rPr>
                <w:rFonts w:hint="eastAsia"/>
                <w:bCs/>
                <w:sz w:val="15"/>
                <w:szCs w:val="15"/>
                <w:u w:val="single"/>
              </w:rPr>
            </w:pPr>
            <w:r>
              <w:rPr>
                <w:rFonts w:hint="eastAsia"/>
                <w:bCs/>
                <w:szCs w:val="21"/>
              </w:rPr>
              <w:t>是否在时限内上报（首次获知后7天内报告，并在随后的 8 天内报告随访信息）：</w:t>
            </w:r>
            <w:r>
              <w:rPr>
                <w:rFonts w:hint="eastAsia"/>
                <w:b/>
                <w:szCs w:val="21"/>
              </w:rPr>
              <w:t>□是，□否</w:t>
            </w:r>
            <w:r>
              <w:rPr>
                <w:rFonts w:hint="eastAsia"/>
                <w:color w:val="AEAAAA"/>
                <w:sz w:val="15"/>
                <w:szCs w:val="18"/>
              </w:rPr>
              <w:t>（请另附迟报说明）</w:t>
            </w:r>
          </w:p>
          <w:p w14:paraId="58354EB6">
            <w:pPr>
              <w:ind w:firstLine="2951" w:firstLineChars="1400"/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□否：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获得新信息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</w:p>
          <w:p w14:paraId="10197536">
            <w:pPr>
              <w:ind w:firstLine="2940" w:firstLineChars="1400"/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Cs/>
                <w:szCs w:val="21"/>
                <w:u w:val="none"/>
              </w:rPr>
              <w:t>是否在获得信息15天内上报：</w:t>
            </w:r>
            <w:r>
              <w:rPr>
                <w:rFonts w:hint="eastAsia"/>
                <w:b/>
                <w:szCs w:val="21"/>
              </w:rPr>
              <w:t>□是，□否</w:t>
            </w:r>
            <w:r>
              <w:rPr>
                <w:rFonts w:hint="eastAsia"/>
                <w:color w:val="AEAAAA"/>
                <w:sz w:val="20"/>
                <w:szCs w:val="22"/>
              </w:rPr>
              <w:t>（请另附迟报说明）</w:t>
            </w:r>
          </w:p>
          <w:p w14:paraId="04935D66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（多个报告请逐条复制列出）</w:t>
            </w:r>
          </w:p>
        </w:tc>
      </w:tr>
      <w:tr w14:paraId="5AECB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8" w:type="pct"/>
            <w:gridSpan w:val="2"/>
            <w:vMerge w:val="continue"/>
            <w:vAlign w:val="center"/>
          </w:tcPr>
          <w:p w14:paraId="1584CE54">
            <w:pPr>
              <w:jc w:val="left"/>
            </w:pPr>
          </w:p>
        </w:tc>
        <w:tc>
          <w:tcPr>
            <w:tcW w:w="4322" w:type="pct"/>
            <w:gridSpan w:val="11"/>
            <w:vAlign w:val="center"/>
          </w:tcPr>
          <w:p w14:paraId="41F2E85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szCs w:val="21"/>
              </w:rPr>
              <w:t xml:space="preserve">□是，序号: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/>
                <w:sz w:val="24"/>
              </w:rPr>
              <w:t xml:space="preserve"> ，</w:t>
            </w:r>
            <w:r>
              <w:rPr>
                <w:rFonts w:hint="eastAsia"/>
                <w:b/>
                <w:szCs w:val="21"/>
              </w:rPr>
              <w:t>□首次报告：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首次获知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；</w:t>
            </w:r>
          </w:p>
          <w:p w14:paraId="1EC7CF5C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□随访报告：是否为首次随访：□是，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获得新信息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，研究者</w:t>
            </w:r>
            <w:r>
              <w:rPr>
                <w:bCs/>
                <w:szCs w:val="21"/>
              </w:rPr>
              <w:t>首次获知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；</w:t>
            </w:r>
          </w:p>
          <w:p w14:paraId="726AC506">
            <w:pPr>
              <w:ind w:firstLine="2940" w:firstLineChars="1400"/>
              <w:jc w:val="left"/>
              <w:rPr>
                <w:rFonts w:hint="eastAsia"/>
                <w:bCs/>
                <w:sz w:val="15"/>
                <w:szCs w:val="15"/>
                <w:u w:val="single"/>
              </w:rPr>
            </w:pPr>
            <w:r>
              <w:rPr>
                <w:rFonts w:hint="eastAsia"/>
                <w:bCs/>
                <w:szCs w:val="21"/>
              </w:rPr>
              <w:t>是否在时限内上报（首次获知后7天内报告，并在随后的 8 天内报告随访信息）：</w:t>
            </w:r>
            <w:r>
              <w:rPr>
                <w:rFonts w:hint="eastAsia"/>
                <w:b/>
                <w:szCs w:val="21"/>
              </w:rPr>
              <w:t>□是，□否</w:t>
            </w:r>
            <w:r>
              <w:rPr>
                <w:rFonts w:hint="eastAsia"/>
                <w:color w:val="AEAAAA"/>
                <w:sz w:val="15"/>
                <w:szCs w:val="18"/>
              </w:rPr>
              <w:t>（请另附迟报说明）</w:t>
            </w:r>
          </w:p>
          <w:p w14:paraId="051577C3">
            <w:pPr>
              <w:ind w:firstLine="2951" w:firstLineChars="1400"/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□否：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获得新信息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</w:p>
          <w:p w14:paraId="22EC3652">
            <w:pPr>
              <w:ind w:firstLine="2940" w:firstLineChars="14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Cs/>
                <w:szCs w:val="21"/>
                <w:u w:val="none"/>
              </w:rPr>
              <w:t>是否在获得信息15天内上报：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□是，□否</w:t>
            </w:r>
            <w:r>
              <w:rPr>
                <w:rFonts w:hint="eastAsia"/>
                <w:color w:val="AEAAAA"/>
                <w:sz w:val="20"/>
                <w:szCs w:val="22"/>
              </w:rPr>
              <w:t>（请另附迟报说明）</w:t>
            </w:r>
          </w:p>
        </w:tc>
      </w:tr>
    </w:tbl>
    <w:p w14:paraId="6227C30B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注：1、填写该表时请不要更改表头行列间距；</w:t>
      </w:r>
    </w:p>
    <w:p w14:paraId="2A725BC8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2、表格内日期填写格式，如“2020.1.1”；“信息收集日期”写明时间段，格式如“2020年1月1日-2020年1月2日”；</w:t>
      </w:r>
    </w:p>
    <w:p w14:paraId="0037D8E2">
      <w:pPr>
        <w:jc w:val="left"/>
        <w:rPr>
          <w:b/>
          <w:szCs w:val="21"/>
          <w:u w:val="single"/>
        </w:rPr>
      </w:pPr>
      <w:r>
        <w:rPr>
          <w:rFonts w:hint="eastAsia"/>
          <w:b/>
          <w:szCs w:val="21"/>
        </w:rPr>
        <w:t>3、</w:t>
      </w:r>
      <w:r>
        <w:rPr>
          <w:rFonts w:hint="eastAsia"/>
          <w:b/>
          <w:szCs w:val="21"/>
          <w:u w:val="single"/>
        </w:rPr>
        <w:t>“研究参与者鉴认代码”一列中，请填写并更改该列表头名称与报告中实际注明，如受试者筛选号、随机号、编号或其他鉴认代码，内容一致。</w:t>
      </w:r>
    </w:p>
    <w:p w14:paraId="798805AE"/>
    <w:sectPr>
      <w:headerReference r:id="rId3" w:type="default"/>
      <w:footerReference r:id="rId4" w:type="default"/>
      <w:pgSz w:w="16838" w:h="11906" w:orient="landscape"/>
      <w:pgMar w:top="1560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</w:sdtPr>
    <w:sdtEndPr>
      <w:rPr>
        <w:rFonts w:ascii="Times New Roman" w:hAnsi="Times New Roman" w:cs="Times New Roman"/>
      </w:rPr>
    </w:sdtEndPr>
    <w:sdtContent>
      <w:p w14:paraId="2C66EFB4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0406A004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897C63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897C63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9FE85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33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trackRevisio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444E1"/>
    <w:rsid w:val="00052B76"/>
    <w:rsid w:val="0006137B"/>
    <w:rsid w:val="000801C8"/>
    <w:rsid w:val="000D1387"/>
    <w:rsid w:val="000E06D4"/>
    <w:rsid w:val="00135EE6"/>
    <w:rsid w:val="001369D3"/>
    <w:rsid w:val="001841F8"/>
    <w:rsid w:val="00194D2F"/>
    <w:rsid w:val="001B7A99"/>
    <w:rsid w:val="001C12EB"/>
    <w:rsid w:val="00247BB6"/>
    <w:rsid w:val="0026123F"/>
    <w:rsid w:val="00280204"/>
    <w:rsid w:val="00297D1B"/>
    <w:rsid w:val="002A6551"/>
    <w:rsid w:val="002E200D"/>
    <w:rsid w:val="003122AB"/>
    <w:rsid w:val="00375EAE"/>
    <w:rsid w:val="00391589"/>
    <w:rsid w:val="00392E6B"/>
    <w:rsid w:val="00392EB8"/>
    <w:rsid w:val="003B28B2"/>
    <w:rsid w:val="003C69DD"/>
    <w:rsid w:val="004326B0"/>
    <w:rsid w:val="0044080A"/>
    <w:rsid w:val="00445ACB"/>
    <w:rsid w:val="00460ABB"/>
    <w:rsid w:val="00467362"/>
    <w:rsid w:val="004966B3"/>
    <w:rsid w:val="004D6E10"/>
    <w:rsid w:val="005103E7"/>
    <w:rsid w:val="00547A3C"/>
    <w:rsid w:val="0056603F"/>
    <w:rsid w:val="00575A86"/>
    <w:rsid w:val="005B4281"/>
    <w:rsid w:val="0060016D"/>
    <w:rsid w:val="00620BC3"/>
    <w:rsid w:val="006326BC"/>
    <w:rsid w:val="00643EFE"/>
    <w:rsid w:val="0065361A"/>
    <w:rsid w:val="006830D3"/>
    <w:rsid w:val="0069798F"/>
    <w:rsid w:val="006A259D"/>
    <w:rsid w:val="006B0732"/>
    <w:rsid w:val="006B370B"/>
    <w:rsid w:val="006C3E18"/>
    <w:rsid w:val="006C5F71"/>
    <w:rsid w:val="0071023C"/>
    <w:rsid w:val="007113DC"/>
    <w:rsid w:val="0072245D"/>
    <w:rsid w:val="007D23B0"/>
    <w:rsid w:val="007D2BAC"/>
    <w:rsid w:val="00834B94"/>
    <w:rsid w:val="00890BB3"/>
    <w:rsid w:val="0089751F"/>
    <w:rsid w:val="008C77E6"/>
    <w:rsid w:val="008D20B8"/>
    <w:rsid w:val="008D491F"/>
    <w:rsid w:val="008E7B43"/>
    <w:rsid w:val="008F7C63"/>
    <w:rsid w:val="009112F8"/>
    <w:rsid w:val="00917EA1"/>
    <w:rsid w:val="00930238"/>
    <w:rsid w:val="0094767C"/>
    <w:rsid w:val="00960265"/>
    <w:rsid w:val="00986F3D"/>
    <w:rsid w:val="009A58E6"/>
    <w:rsid w:val="009C443E"/>
    <w:rsid w:val="009D4FDB"/>
    <w:rsid w:val="00A036B1"/>
    <w:rsid w:val="00A414CD"/>
    <w:rsid w:val="00A569A3"/>
    <w:rsid w:val="00A66678"/>
    <w:rsid w:val="00A771D1"/>
    <w:rsid w:val="00A84032"/>
    <w:rsid w:val="00AA7D0F"/>
    <w:rsid w:val="00AB59E0"/>
    <w:rsid w:val="00AE0404"/>
    <w:rsid w:val="00B3203A"/>
    <w:rsid w:val="00B37AE3"/>
    <w:rsid w:val="00B42B45"/>
    <w:rsid w:val="00B57EC1"/>
    <w:rsid w:val="00B70BAD"/>
    <w:rsid w:val="00BB1835"/>
    <w:rsid w:val="00BB6829"/>
    <w:rsid w:val="00BE0E98"/>
    <w:rsid w:val="00BE6373"/>
    <w:rsid w:val="00BF507D"/>
    <w:rsid w:val="00C1116A"/>
    <w:rsid w:val="00C4277A"/>
    <w:rsid w:val="00C664EE"/>
    <w:rsid w:val="00C85715"/>
    <w:rsid w:val="00C90934"/>
    <w:rsid w:val="00CA138F"/>
    <w:rsid w:val="00CA3D80"/>
    <w:rsid w:val="00CB0941"/>
    <w:rsid w:val="00CD215E"/>
    <w:rsid w:val="00CF58B2"/>
    <w:rsid w:val="00D55C22"/>
    <w:rsid w:val="00D73796"/>
    <w:rsid w:val="00E23522"/>
    <w:rsid w:val="00E26744"/>
    <w:rsid w:val="00E54BC9"/>
    <w:rsid w:val="00E55DD7"/>
    <w:rsid w:val="00E7322A"/>
    <w:rsid w:val="00EF48DF"/>
    <w:rsid w:val="00F25E41"/>
    <w:rsid w:val="00F371AC"/>
    <w:rsid w:val="00F71612"/>
    <w:rsid w:val="00F839D1"/>
    <w:rsid w:val="00F948D2"/>
    <w:rsid w:val="00F95A2D"/>
    <w:rsid w:val="00F96D94"/>
    <w:rsid w:val="00FA5D67"/>
    <w:rsid w:val="00FA66F0"/>
    <w:rsid w:val="00FD2B10"/>
    <w:rsid w:val="0CAB1881"/>
    <w:rsid w:val="11694419"/>
    <w:rsid w:val="14A54C26"/>
    <w:rsid w:val="224954ED"/>
    <w:rsid w:val="41F663BE"/>
    <w:rsid w:val="53BE6C1B"/>
    <w:rsid w:val="57071C93"/>
    <w:rsid w:val="5744101E"/>
    <w:rsid w:val="6151300E"/>
    <w:rsid w:val="61CD03AA"/>
    <w:rsid w:val="692A1FF1"/>
    <w:rsid w:val="6BD526E8"/>
    <w:rsid w:val="75D7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622</Words>
  <Characters>642</Characters>
  <Lines>7</Lines>
  <Paragraphs>2</Paragraphs>
  <TotalTime>5</TotalTime>
  <ScaleCrop>false</ScaleCrop>
  <LinksUpToDate>false</LinksUpToDate>
  <CharactersWithSpaces>796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2026-01-13T02:52:00Z</dcterms:created>
  <dc:creator>桔 桔</dc:creator>
  <cp:lastModifiedBy>DMU王宇</cp:lastModifiedBy>
  <dcterms:modified xsi:type="dcterms:W3CDTF">2026-04-24T07:54:54Z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314BBDFDC73A491589470926C6A5168F_12</vt:lpwstr>
  </property>
</Properties>
</file>