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EC5CE"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安全性审查递交文件清单</w:t>
      </w:r>
    </w:p>
    <w:tbl>
      <w:tblPr>
        <w:tblStyle w:val="5"/>
        <w:tblpPr w:leftFromText="180" w:rightFromText="180" w:vertAnchor="page" w:horzAnchor="margin" w:tblpY="2701"/>
        <w:tblW w:w="480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7255"/>
      </w:tblGrid>
      <w:tr w14:paraId="0E9AA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721BD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序号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62874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文件名称</w:t>
            </w:r>
          </w:p>
        </w:tc>
      </w:tr>
      <w:tr w14:paraId="57D2E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4D7E7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BA842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递交信</w:t>
            </w:r>
          </w:p>
        </w:tc>
      </w:tr>
      <w:tr w14:paraId="0B7B0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2B7E3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57375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严重不良事件报告表</w:t>
            </w:r>
          </w:p>
        </w:tc>
      </w:tr>
      <w:tr w14:paraId="12363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69CF6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3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040E3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本院可疑且非预期严重不良反应判定说明</w:t>
            </w:r>
          </w:p>
        </w:tc>
      </w:tr>
      <w:tr w14:paraId="091E5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22090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816C5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安全性事件说明</w:t>
            </w:r>
            <w:r>
              <w:rPr>
                <w:rFonts w:hint="eastAsia" w:ascii="宋体" w:hAnsi="宋体" w:cs="仿宋_GB2312"/>
                <w:color w:val="FF0000"/>
                <w:spacing w:val="1"/>
                <w:kern w:val="0"/>
                <w:szCs w:val="21"/>
              </w:rPr>
              <w:t>（除严重不良事件以及本院可疑且非预期严重不良反应外，其他安全性事件均需递交此文件）</w:t>
            </w:r>
          </w:p>
        </w:tc>
      </w:tr>
      <w:tr w14:paraId="75FA4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505EB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5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101AF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本院/外院可疑且非预期严重不良反应报告摘要列表</w:t>
            </w:r>
          </w:p>
        </w:tc>
      </w:tr>
      <w:tr w14:paraId="56941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AA139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6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7D5DB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非本中心严重不良事件摘要列表</w:t>
            </w:r>
          </w:p>
        </w:tc>
      </w:tr>
      <w:tr w14:paraId="073C5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47901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7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2E371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本中心严重不良事件摘要列表</w:t>
            </w:r>
          </w:p>
        </w:tc>
      </w:tr>
      <w:tr w14:paraId="43DF0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A6E9E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8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2658F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其他安全性信息</w:t>
            </w:r>
          </w:p>
        </w:tc>
      </w:tr>
      <w:tr w14:paraId="0AD08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3B06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9</w:t>
            </w:r>
          </w:p>
        </w:tc>
        <w:tc>
          <w:tcPr>
            <w:tcW w:w="4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34D7E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本院严重不良反应（死亡）判定说明</w:t>
            </w:r>
          </w:p>
        </w:tc>
      </w:tr>
    </w:tbl>
    <w:p w14:paraId="5E373578">
      <w:pPr>
        <w:spacing w:line="360" w:lineRule="auto"/>
        <w:rPr>
          <w:color w:val="FF0000"/>
          <w:szCs w:val="21"/>
        </w:rPr>
      </w:pPr>
    </w:p>
    <w:p w14:paraId="070B1576">
      <w:pPr>
        <w:rPr>
          <w:szCs w:val="21"/>
        </w:rPr>
      </w:pPr>
    </w:p>
    <w:p w14:paraId="4F4313AD">
      <w:pPr>
        <w:rPr>
          <w:szCs w:val="21"/>
        </w:rPr>
      </w:pPr>
    </w:p>
    <w:p w14:paraId="5B56BC72">
      <w:pPr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注：根据安全性事件类型选择对应模板。</w:t>
      </w:r>
    </w:p>
    <w:p w14:paraId="29885122">
      <w:pPr>
        <w:rPr>
          <w:szCs w:val="21"/>
        </w:rPr>
      </w:pPr>
    </w:p>
    <w:p w14:paraId="6D9D5885">
      <w:pPr>
        <w:rPr>
          <w:szCs w:val="21"/>
        </w:rPr>
      </w:pPr>
    </w:p>
    <w:p w14:paraId="4859D7FC">
      <w:pPr>
        <w:rPr>
          <w:szCs w:val="21"/>
        </w:rPr>
      </w:pPr>
    </w:p>
    <w:p w14:paraId="39BFA727">
      <w:pPr>
        <w:rPr>
          <w:szCs w:val="21"/>
        </w:rPr>
      </w:pPr>
    </w:p>
    <w:p w14:paraId="087C5D63">
      <w:pPr>
        <w:rPr>
          <w:szCs w:val="21"/>
        </w:rPr>
      </w:pPr>
    </w:p>
    <w:p w14:paraId="261746C1">
      <w:pPr>
        <w:rPr>
          <w:szCs w:val="21"/>
        </w:rPr>
      </w:pPr>
    </w:p>
    <w:p w14:paraId="66021EE5">
      <w:pPr>
        <w:rPr>
          <w:szCs w:val="21"/>
        </w:rPr>
      </w:pPr>
    </w:p>
    <w:p w14:paraId="7A682DA6"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932AF"/>
    <w:rsid w:val="000A167C"/>
    <w:rsid w:val="00190F47"/>
    <w:rsid w:val="001F0628"/>
    <w:rsid w:val="002875A8"/>
    <w:rsid w:val="00291126"/>
    <w:rsid w:val="002A7B9E"/>
    <w:rsid w:val="002B29C2"/>
    <w:rsid w:val="002F7142"/>
    <w:rsid w:val="003F08CA"/>
    <w:rsid w:val="003F6B4C"/>
    <w:rsid w:val="004C0DDE"/>
    <w:rsid w:val="00502B31"/>
    <w:rsid w:val="00505A4B"/>
    <w:rsid w:val="005118B9"/>
    <w:rsid w:val="005F10BE"/>
    <w:rsid w:val="005F430F"/>
    <w:rsid w:val="00646A39"/>
    <w:rsid w:val="0069528A"/>
    <w:rsid w:val="006E4963"/>
    <w:rsid w:val="00724D07"/>
    <w:rsid w:val="007400EC"/>
    <w:rsid w:val="007726FA"/>
    <w:rsid w:val="00774472"/>
    <w:rsid w:val="00795ED1"/>
    <w:rsid w:val="007A3D9A"/>
    <w:rsid w:val="007D7B0F"/>
    <w:rsid w:val="007E4A9A"/>
    <w:rsid w:val="00820DCA"/>
    <w:rsid w:val="00831DBD"/>
    <w:rsid w:val="0083335F"/>
    <w:rsid w:val="008D318D"/>
    <w:rsid w:val="008F30D3"/>
    <w:rsid w:val="00934704"/>
    <w:rsid w:val="009E7230"/>
    <w:rsid w:val="009F16A3"/>
    <w:rsid w:val="00A03D1A"/>
    <w:rsid w:val="00A52743"/>
    <w:rsid w:val="00A814D3"/>
    <w:rsid w:val="00AC684C"/>
    <w:rsid w:val="00B328D9"/>
    <w:rsid w:val="00B43723"/>
    <w:rsid w:val="00B60EC4"/>
    <w:rsid w:val="00B64DF0"/>
    <w:rsid w:val="00BB2AAD"/>
    <w:rsid w:val="00C36719"/>
    <w:rsid w:val="00C377C7"/>
    <w:rsid w:val="00CA18DE"/>
    <w:rsid w:val="00CC5320"/>
    <w:rsid w:val="00D00CE1"/>
    <w:rsid w:val="00D06783"/>
    <w:rsid w:val="00D1730F"/>
    <w:rsid w:val="00DD7E59"/>
    <w:rsid w:val="00DF61ED"/>
    <w:rsid w:val="00E122D7"/>
    <w:rsid w:val="00E24FBC"/>
    <w:rsid w:val="00E327C2"/>
    <w:rsid w:val="00E75F1A"/>
    <w:rsid w:val="00ED50B3"/>
    <w:rsid w:val="00EE5C37"/>
    <w:rsid w:val="00F50D29"/>
    <w:rsid w:val="00F62496"/>
    <w:rsid w:val="00F7394B"/>
    <w:rsid w:val="02673629"/>
    <w:rsid w:val="0443566A"/>
    <w:rsid w:val="054B2DF5"/>
    <w:rsid w:val="15D742CD"/>
    <w:rsid w:val="23C16249"/>
    <w:rsid w:val="4B3C5F5F"/>
    <w:rsid w:val="4BB562E5"/>
    <w:rsid w:val="526D0F26"/>
    <w:rsid w:val="53594380"/>
    <w:rsid w:val="564C255D"/>
    <w:rsid w:val="5A2E2F0C"/>
    <w:rsid w:val="5E015742"/>
    <w:rsid w:val="5E3E1109"/>
    <w:rsid w:val="5E66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autoRedefine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199</Words>
  <Characters>199</Characters>
  <Lines>1</Lines>
  <Paragraphs>1</Paragraphs>
  <TotalTime>1</TotalTime>
  <ScaleCrop>false</ScaleCrop>
  <LinksUpToDate>false</LinksUpToDate>
  <CharactersWithSpaces>199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谭老师</cp:lastModifiedBy>
  <dcterms:modified xsi:type="dcterms:W3CDTF">2025-09-05T07:34:46Z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