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B1B9F">
      <w:pPr>
        <w:jc w:val="center"/>
        <w:rPr>
          <w:rFonts w:hint="default" w:ascii="Times New Roman" w:hAnsi="Times New Roman" w:eastAsia="黑体" w:cs="Times New Roman"/>
          <w:b/>
          <w:sz w:val="32"/>
          <w:lang w:val="en-US" w:eastAsia="zh-CN"/>
        </w:rPr>
      </w:pPr>
      <w:r>
        <w:rPr>
          <w:rFonts w:hint="eastAsia" w:ascii="Times New Roman" w:hAnsi="Times New Roman" w:eastAsia="黑体" w:cs="Times New Roman"/>
          <w:b/>
          <w:sz w:val="36"/>
          <w:lang w:val="en-US" w:eastAsia="zh-CN"/>
        </w:rPr>
        <w:t>大连</w:t>
      </w:r>
      <w:r>
        <w:rPr>
          <w:rFonts w:ascii="Times New Roman" w:hAnsi="Times New Roman" w:eastAsia="黑体" w:cs="Times New Roman"/>
          <w:b/>
          <w:sz w:val="36"/>
        </w:rPr>
        <w:t>医科大学</w:t>
      </w:r>
      <w:r>
        <w:rPr>
          <w:rFonts w:hint="eastAsia" w:ascii="Times New Roman" w:hAnsi="Times New Roman" w:eastAsia="黑体" w:cs="Times New Roman"/>
          <w:b/>
          <w:sz w:val="36"/>
          <w:lang w:val="en-US" w:eastAsia="zh-CN"/>
        </w:rPr>
        <w:t>眼视光专业导师简介</w:t>
      </w:r>
    </w:p>
    <w:p w14:paraId="5093A8FD">
      <w:pPr>
        <w:jc w:val="center"/>
        <w:rPr>
          <w:rFonts w:ascii="仿宋_GB2312" w:hAnsi="黑体" w:eastAsia="仿宋_GB2312"/>
          <w:b/>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134"/>
        <w:gridCol w:w="1416"/>
        <w:gridCol w:w="1440"/>
        <w:gridCol w:w="956"/>
        <w:gridCol w:w="1579"/>
        <w:gridCol w:w="1841"/>
      </w:tblGrid>
      <w:tr w14:paraId="299CA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384" w:type="dxa"/>
            <w:noWrap/>
            <w:vAlign w:val="center"/>
          </w:tcPr>
          <w:p w14:paraId="579F110F">
            <w:pPr>
              <w:tabs>
                <w:tab w:val="center" w:pos="1163"/>
              </w:tabs>
              <w:jc w:val="center"/>
              <w:rPr>
                <w:rFonts w:ascii="仿宋_GB2312" w:eastAsia="仿宋_GB2312"/>
                <w:b/>
                <w:sz w:val="24"/>
              </w:rPr>
            </w:pPr>
            <w:r>
              <w:rPr>
                <w:rFonts w:hint="eastAsia" w:ascii="仿宋_GB2312" w:eastAsia="仿宋_GB2312"/>
                <w:b/>
                <w:sz w:val="24"/>
              </w:rPr>
              <w:t>姓  名</w:t>
            </w:r>
          </w:p>
        </w:tc>
        <w:tc>
          <w:tcPr>
            <w:tcW w:w="1134" w:type="dxa"/>
            <w:noWrap/>
            <w:vAlign w:val="center"/>
          </w:tcPr>
          <w:p w14:paraId="35F7F3FC">
            <w:pPr>
              <w:jc w:val="center"/>
              <w:rPr>
                <w:rFonts w:hint="default" w:ascii="仿宋_GB2312" w:eastAsia="仿宋_GB2312"/>
                <w:sz w:val="24"/>
                <w:lang w:val="en-US" w:eastAsia="zh-CN"/>
              </w:rPr>
            </w:pPr>
            <w:r>
              <w:rPr>
                <w:rFonts w:hint="eastAsia" w:ascii="仿宋_GB2312" w:eastAsia="仿宋_GB2312"/>
                <w:sz w:val="24"/>
                <w:lang w:val="en-US" w:eastAsia="zh-CN"/>
              </w:rPr>
              <w:t>徐玲</w:t>
            </w:r>
          </w:p>
        </w:tc>
        <w:tc>
          <w:tcPr>
            <w:tcW w:w="1416" w:type="dxa"/>
            <w:vAlign w:val="center"/>
          </w:tcPr>
          <w:p w14:paraId="75E353B1">
            <w:pPr>
              <w:jc w:val="center"/>
              <w:rPr>
                <w:rFonts w:ascii="仿宋_GB2312" w:eastAsia="仿宋_GB2312"/>
                <w:b/>
                <w:sz w:val="24"/>
              </w:rPr>
            </w:pPr>
            <w:r>
              <w:rPr>
                <w:rFonts w:hint="eastAsia" w:ascii="仿宋_GB2312" w:eastAsia="仿宋_GB2312"/>
                <w:b/>
                <w:sz w:val="24"/>
              </w:rPr>
              <w:t>出生年月</w:t>
            </w:r>
          </w:p>
        </w:tc>
        <w:tc>
          <w:tcPr>
            <w:tcW w:w="1440" w:type="dxa"/>
            <w:vAlign w:val="center"/>
          </w:tcPr>
          <w:p w14:paraId="5093858F">
            <w:pPr>
              <w:jc w:val="center"/>
              <w:rPr>
                <w:rFonts w:ascii="仿宋_GB2312" w:eastAsia="仿宋_GB2312"/>
                <w:b/>
                <w:sz w:val="24"/>
              </w:rPr>
            </w:pPr>
            <w:r>
              <w:rPr>
                <w:rFonts w:hint="eastAsia" w:ascii="仿宋_GB2312" w:eastAsia="仿宋_GB2312"/>
                <w:b w:val="0"/>
                <w:bCs/>
                <w:sz w:val="24"/>
                <w:lang w:val="en-US" w:eastAsia="zh-CN"/>
              </w:rPr>
              <w:t>1977年4月</w:t>
            </w:r>
          </w:p>
        </w:tc>
        <w:tc>
          <w:tcPr>
            <w:tcW w:w="956" w:type="dxa"/>
            <w:vAlign w:val="center"/>
          </w:tcPr>
          <w:p w14:paraId="1DD26AD6">
            <w:pPr>
              <w:jc w:val="center"/>
              <w:rPr>
                <w:rFonts w:hint="eastAsia" w:ascii="仿宋_GB2312" w:eastAsia="仿宋_GB2312"/>
                <w:b/>
                <w:sz w:val="24"/>
                <w:lang w:eastAsia="zh-CN"/>
              </w:rPr>
            </w:pPr>
            <w:r>
              <w:rPr>
                <w:rFonts w:hint="eastAsia" w:ascii="仿宋_GB2312" w:eastAsia="仿宋_GB2312"/>
                <w:b/>
                <w:sz w:val="24"/>
                <w:lang w:val="en-US" w:eastAsia="zh-CN"/>
              </w:rPr>
              <w:t>学位</w:t>
            </w:r>
          </w:p>
        </w:tc>
        <w:tc>
          <w:tcPr>
            <w:tcW w:w="1579" w:type="dxa"/>
            <w:vAlign w:val="center"/>
          </w:tcPr>
          <w:p w14:paraId="3218C981">
            <w:pPr>
              <w:jc w:val="center"/>
              <w:rPr>
                <w:rFonts w:hint="default" w:ascii="仿宋_GB2312" w:eastAsia="仿宋_GB2312"/>
                <w:b/>
                <w:sz w:val="24"/>
                <w:lang w:val="en-US" w:eastAsia="zh-CN"/>
              </w:rPr>
            </w:pPr>
            <w:r>
              <w:rPr>
                <w:rFonts w:hint="eastAsia" w:ascii="仿宋_GB2312" w:eastAsia="仿宋_GB2312"/>
                <w:sz w:val="24"/>
                <w:lang w:val="en-US" w:eastAsia="zh-CN"/>
              </w:rPr>
              <w:t>硕士</w:t>
            </w:r>
          </w:p>
        </w:tc>
        <w:tc>
          <w:tcPr>
            <w:tcW w:w="1841" w:type="dxa"/>
            <w:vMerge w:val="restart"/>
            <w:noWrap/>
            <w:vAlign w:val="center"/>
          </w:tcPr>
          <w:p w14:paraId="1C8784E8">
            <w:pPr>
              <w:jc w:val="center"/>
              <w:rPr>
                <w:rFonts w:ascii="宋体" w:hAnsi="宋体" w:eastAsia="宋体"/>
                <w:sz w:val="24"/>
              </w:rPr>
            </w:pPr>
            <w:r>
              <w:rPr>
                <w:rFonts w:hint="eastAsia" w:ascii="楷体" w:hAnsi="楷体" w:eastAsia="楷体" w:cs="楷体"/>
                <w:kern w:val="0"/>
                <w:sz w:val="21"/>
                <w:szCs w:val="21"/>
                <w:highlight w:val="none"/>
                <w:lang w:eastAsia="zh-CN"/>
              </w:rPr>
              <w:drawing>
                <wp:anchor distT="0" distB="0" distL="114300" distR="114300" simplePos="0" relativeHeight="251659264" behindDoc="0" locked="0" layoutInCell="1" allowOverlap="1">
                  <wp:simplePos x="0" y="0"/>
                  <wp:positionH relativeFrom="column">
                    <wp:posOffset>10160</wp:posOffset>
                  </wp:positionH>
                  <wp:positionV relativeFrom="paragraph">
                    <wp:posOffset>325755</wp:posOffset>
                  </wp:positionV>
                  <wp:extent cx="1011555" cy="1464310"/>
                  <wp:effectExtent l="0" t="0" r="17145" b="2540"/>
                  <wp:wrapNone/>
                  <wp:docPr id="1" name="图片 2" descr="IMG_7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7024"/>
                          <pic:cNvPicPr>
                            <a:picLocks noChangeAspect="1"/>
                          </pic:cNvPicPr>
                        </pic:nvPicPr>
                        <pic:blipFill>
                          <a:blip r:embed="rId4"/>
                          <a:stretch>
                            <a:fillRect/>
                          </a:stretch>
                        </pic:blipFill>
                        <pic:spPr>
                          <a:xfrm>
                            <a:off x="0" y="0"/>
                            <a:ext cx="1011555" cy="1464310"/>
                          </a:xfrm>
                          <a:prstGeom prst="rect">
                            <a:avLst/>
                          </a:prstGeom>
                          <a:noFill/>
                          <a:ln>
                            <a:noFill/>
                          </a:ln>
                        </pic:spPr>
                      </pic:pic>
                    </a:graphicData>
                  </a:graphic>
                </wp:anchor>
              </w:drawing>
            </w:r>
          </w:p>
        </w:tc>
      </w:tr>
      <w:tr w14:paraId="50CEC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1384" w:type="dxa"/>
            <w:noWrap/>
            <w:vAlign w:val="center"/>
          </w:tcPr>
          <w:p w14:paraId="3930BC25">
            <w:pPr>
              <w:jc w:val="center"/>
              <w:rPr>
                <w:rFonts w:ascii="仿宋_GB2312" w:eastAsia="仿宋_GB2312"/>
                <w:b/>
                <w:sz w:val="24"/>
              </w:rPr>
            </w:pPr>
            <w:r>
              <w:rPr>
                <w:rFonts w:hint="eastAsia" w:ascii="仿宋_GB2312" w:eastAsia="仿宋_GB2312"/>
                <w:b/>
                <w:sz w:val="24"/>
              </w:rPr>
              <w:t>职称</w:t>
            </w:r>
          </w:p>
        </w:tc>
        <w:tc>
          <w:tcPr>
            <w:tcW w:w="2550" w:type="dxa"/>
            <w:gridSpan w:val="2"/>
            <w:noWrap/>
            <w:vAlign w:val="center"/>
          </w:tcPr>
          <w:p w14:paraId="68560F87">
            <w:pPr>
              <w:jc w:val="center"/>
              <w:rPr>
                <w:rFonts w:hint="default" w:ascii="仿宋_GB2312" w:eastAsia="仿宋_GB2312"/>
                <w:sz w:val="24"/>
                <w:lang w:val="en-US" w:eastAsia="zh-CN"/>
              </w:rPr>
            </w:pPr>
            <w:r>
              <w:rPr>
                <w:rFonts w:hint="eastAsia" w:ascii="仿宋_GB2312" w:eastAsia="仿宋_GB2312"/>
                <w:sz w:val="24"/>
                <w:lang w:val="en-US" w:eastAsia="zh-CN"/>
              </w:rPr>
              <w:t>主任医师</w:t>
            </w:r>
          </w:p>
        </w:tc>
        <w:tc>
          <w:tcPr>
            <w:tcW w:w="1440" w:type="dxa"/>
            <w:noWrap/>
            <w:vAlign w:val="center"/>
          </w:tcPr>
          <w:p w14:paraId="0DACE16E">
            <w:pPr>
              <w:jc w:val="center"/>
              <w:rPr>
                <w:rFonts w:ascii="仿宋_GB2312" w:eastAsia="仿宋_GB2312"/>
                <w:b/>
                <w:sz w:val="24"/>
              </w:rPr>
            </w:pPr>
            <w:r>
              <w:rPr>
                <w:rFonts w:hint="eastAsia" w:ascii="仿宋_GB2312" w:eastAsia="仿宋_GB2312"/>
                <w:b/>
                <w:sz w:val="24"/>
              </w:rPr>
              <w:t>职务</w:t>
            </w:r>
          </w:p>
        </w:tc>
        <w:tc>
          <w:tcPr>
            <w:tcW w:w="2535" w:type="dxa"/>
            <w:gridSpan w:val="2"/>
            <w:noWrap/>
            <w:vAlign w:val="center"/>
          </w:tcPr>
          <w:p w14:paraId="312963EB">
            <w:pPr>
              <w:jc w:val="center"/>
              <w:rPr>
                <w:rFonts w:hint="default" w:ascii="仿宋_GB2312" w:eastAsia="仿宋_GB2312"/>
                <w:b w:val="0"/>
                <w:bCs/>
                <w:sz w:val="24"/>
                <w:lang w:val="en-US" w:eastAsia="zh-CN"/>
              </w:rPr>
            </w:pPr>
            <w:r>
              <w:rPr>
                <w:rFonts w:hint="eastAsia" w:ascii="仿宋_GB2312" w:eastAsia="仿宋_GB2312"/>
                <w:b w:val="0"/>
                <w:bCs/>
                <w:sz w:val="24"/>
                <w:lang w:val="en-US" w:eastAsia="zh-CN"/>
              </w:rPr>
              <w:t>总裁助理</w:t>
            </w:r>
          </w:p>
        </w:tc>
        <w:tc>
          <w:tcPr>
            <w:tcW w:w="1841" w:type="dxa"/>
            <w:vMerge w:val="continue"/>
            <w:vAlign w:val="center"/>
          </w:tcPr>
          <w:p w14:paraId="15B653D2">
            <w:pPr>
              <w:jc w:val="center"/>
              <w:rPr>
                <w:rFonts w:ascii="仿宋_GB2312" w:eastAsia="仿宋_GB2312"/>
                <w:b/>
                <w:sz w:val="24"/>
              </w:rPr>
            </w:pPr>
          </w:p>
        </w:tc>
      </w:tr>
      <w:tr w14:paraId="7F692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2518" w:type="dxa"/>
            <w:gridSpan w:val="2"/>
            <w:noWrap/>
            <w:vAlign w:val="center"/>
          </w:tcPr>
          <w:p w14:paraId="35A61872">
            <w:pPr>
              <w:jc w:val="center"/>
              <w:rPr>
                <w:rFonts w:hint="default" w:ascii="仿宋_GB2312" w:eastAsia="仿宋_GB2312"/>
                <w:b/>
                <w:sz w:val="24"/>
                <w:lang w:val="en-US" w:eastAsia="zh-CN"/>
              </w:rPr>
            </w:pPr>
            <w:r>
              <w:rPr>
                <w:rFonts w:hint="eastAsia" w:ascii="仿宋_GB2312" w:eastAsia="仿宋_GB2312"/>
                <w:b/>
                <w:sz w:val="24"/>
                <w:lang w:val="en-US" w:eastAsia="zh-CN"/>
              </w:rPr>
              <w:t>毕业院校</w:t>
            </w:r>
          </w:p>
        </w:tc>
        <w:tc>
          <w:tcPr>
            <w:tcW w:w="5391" w:type="dxa"/>
            <w:gridSpan w:val="4"/>
            <w:noWrap/>
            <w:vAlign w:val="center"/>
          </w:tcPr>
          <w:p w14:paraId="0FEE8141">
            <w:pPr>
              <w:jc w:val="center"/>
              <w:rPr>
                <w:rFonts w:hint="default" w:ascii="仿宋_GB2312" w:eastAsia="仿宋_GB2312"/>
                <w:b w:val="0"/>
                <w:bCs/>
                <w:sz w:val="24"/>
                <w:lang w:val="en-US" w:eastAsia="zh-CN"/>
              </w:rPr>
            </w:pPr>
            <w:r>
              <w:rPr>
                <w:rFonts w:hint="eastAsia" w:ascii="仿宋_GB2312" w:eastAsia="仿宋_GB2312"/>
                <w:b w:val="0"/>
                <w:bCs/>
                <w:sz w:val="24"/>
                <w:lang w:val="en-US" w:eastAsia="zh-CN"/>
              </w:rPr>
              <w:t>大连医科大学</w:t>
            </w:r>
          </w:p>
        </w:tc>
        <w:tc>
          <w:tcPr>
            <w:tcW w:w="1841" w:type="dxa"/>
            <w:vMerge w:val="continue"/>
            <w:vAlign w:val="center"/>
          </w:tcPr>
          <w:p w14:paraId="7A55A8A6">
            <w:pPr>
              <w:jc w:val="center"/>
              <w:rPr>
                <w:rFonts w:ascii="仿宋_GB2312" w:eastAsia="仿宋_GB2312"/>
                <w:b/>
                <w:sz w:val="24"/>
              </w:rPr>
            </w:pPr>
          </w:p>
        </w:tc>
      </w:tr>
      <w:tr w14:paraId="4E481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2518" w:type="dxa"/>
            <w:gridSpan w:val="2"/>
            <w:noWrap/>
            <w:vAlign w:val="center"/>
          </w:tcPr>
          <w:p w14:paraId="79DEA912">
            <w:pPr>
              <w:jc w:val="center"/>
              <w:rPr>
                <w:rFonts w:ascii="仿宋_GB2312" w:eastAsia="仿宋_GB2312"/>
                <w:b/>
                <w:sz w:val="24"/>
              </w:rPr>
            </w:pPr>
            <w:r>
              <w:rPr>
                <w:rFonts w:hint="eastAsia" w:ascii="仿宋_GB2312" w:eastAsia="仿宋_GB2312"/>
                <w:b/>
                <w:sz w:val="24"/>
              </w:rPr>
              <w:t>招生专业</w:t>
            </w:r>
          </w:p>
        </w:tc>
        <w:tc>
          <w:tcPr>
            <w:tcW w:w="5391" w:type="dxa"/>
            <w:gridSpan w:val="4"/>
            <w:noWrap/>
            <w:vAlign w:val="center"/>
          </w:tcPr>
          <w:p w14:paraId="61E40332">
            <w:pPr>
              <w:jc w:val="center"/>
              <w:rPr>
                <w:rFonts w:hint="default" w:ascii="仿宋_GB2312" w:eastAsia="仿宋_GB2312"/>
                <w:b w:val="0"/>
                <w:bCs/>
                <w:sz w:val="24"/>
                <w:lang w:val="en-US" w:eastAsia="zh-CN"/>
              </w:rPr>
            </w:pPr>
            <w:r>
              <w:rPr>
                <w:rFonts w:hint="eastAsia" w:ascii="仿宋_GB2312" w:eastAsia="仿宋_GB2312"/>
                <w:b w:val="0"/>
                <w:bCs/>
                <w:sz w:val="24"/>
                <w:lang w:val="en-US" w:eastAsia="zh-CN"/>
              </w:rPr>
              <w:t>眼视光学（专业型硕士）</w:t>
            </w:r>
          </w:p>
        </w:tc>
        <w:tc>
          <w:tcPr>
            <w:tcW w:w="1841" w:type="dxa"/>
            <w:vMerge w:val="continue"/>
            <w:vAlign w:val="center"/>
          </w:tcPr>
          <w:p w14:paraId="099920E9">
            <w:pPr>
              <w:jc w:val="center"/>
              <w:rPr>
                <w:rFonts w:ascii="仿宋_GB2312" w:eastAsia="仿宋_GB2312"/>
                <w:b/>
                <w:sz w:val="24"/>
              </w:rPr>
            </w:pPr>
          </w:p>
        </w:tc>
      </w:tr>
      <w:tr w14:paraId="26918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2518" w:type="dxa"/>
            <w:gridSpan w:val="2"/>
            <w:noWrap/>
            <w:vAlign w:val="center"/>
          </w:tcPr>
          <w:p w14:paraId="534A189F">
            <w:pPr>
              <w:jc w:val="center"/>
              <w:rPr>
                <w:rFonts w:ascii="仿宋_GB2312" w:eastAsia="仿宋_GB2312"/>
                <w:sz w:val="24"/>
              </w:rPr>
            </w:pPr>
            <w:r>
              <w:rPr>
                <w:rFonts w:hint="eastAsia" w:ascii="仿宋_GB2312" w:eastAsia="仿宋_GB2312"/>
                <w:b/>
                <w:sz w:val="24"/>
              </w:rPr>
              <w:t>招生所在单位</w:t>
            </w:r>
          </w:p>
        </w:tc>
        <w:tc>
          <w:tcPr>
            <w:tcW w:w="5391" w:type="dxa"/>
            <w:gridSpan w:val="4"/>
            <w:noWrap/>
            <w:vAlign w:val="center"/>
          </w:tcPr>
          <w:p w14:paraId="672B306D">
            <w:pPr>
              <w:jc w:val="center"/>
              <w:rPr>
                <w:rFonts w:hint="eastAsia" w:ascii="仿宋_GB2312" w:eastAsia="仿宋_GB2312"/>
                <w:b/>
                <w:sz w:val="24"/>
                <w:lang w:val="en-US" w:eastAsia="zh-CN"/>
              </w:rPr>
            </w:pPr>
            <w:r>
              <w:rPr>
                <w:rFonts w:hint="eastAsia" w:ascii="仿宋_GB2312" w:eastAsia="仿宋_GB2312"/>
                <w:b w:val="0"/>
                <w:bCs/>
                <w:sz w:val="24"/>
              </w:rPr>
              <w:t>沈阳何氏眼科医</w:t>
            </w:r>
            <w:bookmarkStart w:id="0" w:name="_GoBack"/>
            <w:bookmarkEnd w:id="0"/>
            <w:r>
              <w:rPr>
                <w:rFonts w:hint="eastAsia" w:ascii="仿宋_GB2312" w:eastAsia="仿宋_GB2312"/>
                <w:b w:val="0"/>
                <w:bCs/>
                <w:sz w:val="24"/>
              </w:rPr>
              <w:t>院有限公司</w:t>
            </w:r>
          </w:p>
        </w:tc>
        <w:tc>
          <w:tcPr>
            <w:tcW w:w="1841" w:type="dxa"/>
            <w:vMerge w:val="continue"/>
            <w:vAlign w:val="center"/>
          </w:tcPr>
          <w:p w14:paraId="52D52B98">
            <w:pPr>
              <w:jc w:val="center"/>
              <w:rPr>
                <w:rFonts w:ascii="仿宋_GB2312" w:eastAsia="仿宋_GB2312"/>
                <w:b/>
                <w:sz w:val="24"/>
              </w:rPr>
            </w:pPr>
          </w:p>
        </w:tc>
      </w:tr>
      <w:tr w14:paraId="09334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518" w:type="dxa"/>
            <w:gridSpan w:val="2"/>
            <w:noWrap/>
            <w:vAlign w:val="center"/>
          </w:tcPr>
          <w:p w14:paraId="446EFA98">
            <w:pPr>
              <w:jc w:val="center"/>
              <w:rPr>
                <w:rFonts w:hint="default" w:ascii="仿宋_GB2312" w:eastAsia="仿宋_GB2312"/>
                <w:b/>
                <w:sz w:val="24"/>
                <w:lang w:val="en-US" w:eastAsia="zh-CN"/>
              </w:rPr>
            </w:pPr>
            <w:r>
              <w:rPr>
                <w:rFonts w:hint="eastAsia" w:ascii="仿宋_GB2312" w:eastAsia="仿宋_GB2312"/>
                <w:b/>
                <w:sz w:val="24"/>
                <w:lang w:val="en-US" w:eastAsia="zh-CN"/>
              </w:rPr>
              <w:t>联系方式</w:t>
            </w:r>
          </w:p>
        </w:tc>
        <w:tc>
          <w:tcPr>
            <w:tcW w:w="5391" w:type="dxa"/>
            <w:gridSpan w:val="4"/>
            <w:noWrap/>
            <w:vAlign w:val="center"/>
          </w:tcPr>
          <w:p w14:paraId="2191E84F">
            <w:pPr>
              <w:jc w:val="center"/>
              <w:rPr>
                <w:rFonts w:ascii="仿宋_GB2312" w:eastAsia="仿宋_GB2312"/>
                <w:b/>
                <w:sz w:val="24"/>
              </w:rPr>
            </w:pPr>
            <w:r>
              <w:rPr>
                <w:rFonts w:hint="eastAsia" w:ascii="仿宋_GB2312" w:eastAsia="仿宋_GB2312"/>
                <w:b w:val="0"/>
                <w:bCs/>
                <w:sz w:val="24"/>
                <w:lang w:val="en-US" w:eastAsia="zh-CN"/>
              </w:rPr>
              <w:t>xuling@hsyk.com.cn</w:t>
            </w:r>
          </w:p>
        </w:tc>
        <w:tc>
          <w:tcPr>
            <w:tcW w:w="1841" w:type="dxa"/>
            <w:vMerge w:val="continue"/>
            <w:vAlign w:val="center"/>
          </w:tcPr>
          <w:p w14:paraId="40CDA28E">
            <w:pPr>
              <w:jc w:val="center"/>
              <w:rPr>
                <w:rFonts w:ascii="仿宋_GB2312" w:eastAsia="仿宋_GB2312"/>
                <w:b/>
                <w:sz w:val="24"/>
              </w:rPr>
            </w:pPr>
          </w:p>
        </w:tc>
      </w:tr>
      <w:tr w14:paraId="4730E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750" w:type="dxa"/>
            <w:gridSpan w:val="7"/>
            <w:tcBorders>
              <w:bottom w:val="single" w:color="auto" w:sz="4" w:space="0"/>
            </w:tcBorders>
            <w:shd w:val="pct5" w:color="auto" w:fill="auto"/>
            <w:vAlign w:val="center"/>
          </w:tcPr>
          <w:p w14:paraId="6AC34EEA">
            <w:pPr>
              <w:rPr>
                <w:rFonts w:hint="default" w:ascii="仿宋_GB2312" w:eastAsia="仿宋_GB2312"/>
                <w:b/>
                <w:sz w:val="24"/>
                <w:lang w:val="en-US" w:eastAsia="zh-CN"/>
              </w:rPr>
            </w:pPr>
            <w:r>
              <w:rPr>
                <w:rFonts w:hint="eastAsia" w:ascii="仿宋_GB2312" w:eastAsia="仿宋_GB2312"/>
                <w:b/>
                <w:sz w:val="24"/>
                <w:lang w:val="en-US" w:eastAsia="zh-CN"/>
              </w:rPr>
              <w:t>个人简介</w:t>
            </w:r>
          </w:p>
        </w:tc>
      </w:tr>
      <w:tr w14:paraId="00C59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1" w:hRule="atLeast"/>
        </w:trPr>
        <w:tc>
          <w:tcPr>
            <w:tcW w:w="9750" w:type="dxa"/>
            <w:gridSpan w:val="7"/>
            <w:noWrap/>
          </w:tcPr>
          <w:p w14:paraId="0030F4E6">
            <w:pPr>
              <w:jc w:val="both"/>
              <w:rPr>
                <w:rFonts w:hint="eastAsia" w:ascii="仿宋_GB2312" w:eastAsia="仿宋_GB2312"/>
                <w:b w:val="0"/>
                <w:bCs/>
                <w:sz w:val="24"/>
                <w:lang w:val="en-US" w:eastAsia="zh-CN"/>
              </w:rPr>
            </w:pPr>
          </w:p>
          <w:p w14:paraId="2262B48E">
            <w:pPr>
              <w:ind w:firstLine="480" w:firstLineChars="200"/>
              <w:jc w:val="both"/>
              <w:rPr>
                <w:rFonts w:hint="eastAsia" w:ascii="仿宋_GB2312" w:eastAsia="仿宋_GB2312"/>
                <w:b w:val="0"/>
                <w:bCs/>
                <w:sz w:val="24"/>
                <w:lang w:val="en-US" w:eastAsia="zh-CN"/>
              </w:rPr>
            </w:pPr>
            <w:r>
              <w:rPr>
                <w:rFonts w:hint="eastAsia" w:ascii="仿宋_GB2312" w:eastAsia="仿宋_GB2312"/>
                <w:b w:val="0"/>
                <w:bCs/>
                <w:sz w:val="24"/>
                <w:lang w:val="en-US" w:eastAsia="zh-CN"/>
              </w:rPr>
              <w:t>主要从事屈光白内障方面临床和科研工作，特别是在干细胞再生医学、眼脑及视觉心理学、防盲与公共卫生方面开展了大量研究工作。承担国家项目6项，省市级项目32项；授权发明专利10项，实用新型专利4项；出版专业书籍9本，科普类书籍4本；发表SCI论文41篇，国家核心期刊论文39篇，省级期刊论文12篇；曾获得中华医学优秀科技成果一等奖、中华医学会第二十八次眼科学术大会重要演讲贡献奖、辽宁省科学进步奖二等奖、辽宁省优秀科技工作者、高精尖C类人才、沈阳市领军人才、沈阳市自然科学学术成果优秀奖、沈阳市参政议政工作优秀个人、沈阳市参政议政工作先进个人。</w:t>
            </w:r>
          </w:p>
          <w:p w14:paraId="645C9F9D">
            <w:pPr>
              <w:ind w:firstLine="480" w:firstLineChars="200"/>
              <w:jc w:val="both"/>
              <w:rPr>
                <w:rFonts w:hint="eastAsia" w:ascii="仿宋_GB2312" w:eastAsia="仿宋_GB2312"/>
                <w:b w:val="0"/>
                <w:bCs/>
                <w:sz w:val="24"/>
                <w:lang w:val="en-US" w:eastAsia="zh-CN"/>
              </w:rPr>
            </w:pPr>
            <w:r>
              <w:rPr>
                <w:rFonts w:hint="eastAsia" w:ascii="仿宋_GB2312" w:eastAsia="仿宋_GB2312"/>
                <w:b w:val="0"/>
                <w:bCs/>
                <w:sz w:val="24"/>
                <w:lang w:val="en-US" w:eastAsia="zh-CN"/>
              </w:rPr>
              <w:t>中华医学会眼科学分会防盲及流行病学组委员，中华医学会临床流行病学和循证医学分会眼科学组委员，中华中医药学会眼科协同创新共同体委员，国际生活方式医学认证医师，辽宁省医学会眼科分会委员会小儿眼病学组副组长，辽宁省医师协会眼科医师分会常委，辽宁省医院协会第四届理事会副会长，辽宁省医学信息与健康工程学会第三届理事会理事，辽宁省生命科学学会第二届眼科学与眼视光学分会常委，辽宁省生命科学学会第二届小儿眼病斜视与屈光不正专业委员会常委，辽宁省中西医结合学会眼科专业委员会副主任委员，辽宁省基层卫生协会眼科专业委员会常委，辽宁省防盲技术指导组专家。</w:t>
            </w:r>
          </w:p>
          <w:p w14:paraId="27FD2F3D">
            <w:pPr>
              <w:ind w:left="463" w:hanging="463" w:hangingChars="193"/>
              <w:rPr>
                <w:rFonts w:ascii="仿宋_GB2312" w:eastAsia="仿宋_GB2312"/>
                <w:sz w:val="24"/>
              </w:rPr>
            </w:pPr>
          </w:p>
        </w:tc>
      </w:tr>
    </w:tbl>
    <w:p w14:paraId="6BB2DFC0">
      <w:pPr>
        <w:rPr>
          <w:rFonts w:ascii="等线" w:hAnsi="等线" w:eastAsia="等线"/>
          <w:b/>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8D1"/>
    <w:rsid w:val="00016774"/>
    <w:rsid w:val="0004736A"/>
    <w:rsid w:val="000639D8"/>
    <w:rsid w:val="00071A69"/>
    <w:rsid w:val="00074C2C"/>
    <w:rsid w:val="000A47E6"/>
    <w:rsid w:val="000B450C"/>
    <w:rsid w:val="0012340D"/>
    <w:rsid w:val="0018463B"/>
    <w:rsid w:val="00184E15"/>
    <w:rsid w:val="001A02D9"/>
    <w:rsid w:val="001E00FD"/>
    <w:rsid w:val="001E52B2"/>
    <w:rsid w:val="001E7074"/>
    <w:rsid w:val="00224626"/>
    <w:rsid w:val="0027222A"/>
    <w:rsid w:val="0027233F"/>
    <w:rsid w:val="0027258A"/>
    <w:rsid w:val="002C29E6"/>
    <w:rsid w:val="0030323D"/>
    <w:rsid w:val="00322AFE"/>
    <w:rsid w:val="00327C47"/>
    <w:rsid w:val="00376F08"/>
    <w:rsid w:val="003B1C61"/>
    <w:rsid w:val="003D2F88"/>
    <w:rsid w:val="003F15AC"/>
    <w:rsid w:val="003F58D9"/>
    <w:rsid w:val="00412E4C"/>
    <w:rsid w:val="00424FC3"/>
    <w:rsid w:val="004473EC"/>
    <w:rsid w:val="00451BC5"/>
    <w:rsid w:val="00474383"/>
    <w:rsid w:val="004D3B65"/>
    <w:rsid w:val="00503131"/>
    <w:rsid w:val="005814A8"/>
    <w:rsid w:val="005B7FFA"/>
    <w:rsid w:val="00625686"/>
    <w:rsid w:val="006353BC"/>
    <w:rsid w:val="00684D8D"/>
    <w:rsid w:val="007028F1"/>
    <w:rsid w:val="00716F7C"/>
    <w:rsid w:val="0071705F"/>
    <w:rsid w:val="00730C59"/>
    <w:rsid w:val="0074542D"/>
    <w:rsid w:val="00747D02"/>
    <w:rsid w:val="0076633C"/>
    <w:rsid w:val="00785847"/>
    <w:rsid w:val="007D0A06"/>
    <w:rsid w:val="007E2630"/>
    <w:rsid w:val="00816C6B"/>
    <w:rsid w:val="00847ACB"/>
    <w:rsid w:val="00902E37"/>
    <w:rsid w:val="00912692"/>
    <w:rsid w:val="00966082"/>
    <w:rsid w:val="009B78EB"/>
    <w:rsid w:val="00A12754"/>
    <w:rsid w:val="00A257E4"/>
    <w:rsid w:val="00A53FE1"/>
    <w:rsid w:val="00A738D1"/>
    <w:rsid w:val="00A83152"/>
    <w:rsid w:val="00A9775B"/>
    <w:rsid w:val="00A9796F"/>
    <w:rsid w:val="00AB71CE"/>
    <w:rsid w:val="00AF6C82"/>
    <w:rsid w:val="00B64000"/>
    <w:rsid w:val="00BF469C"/>
    <w:rsid w:val="00C01534"/>
    <w:rsid w:val="00C123E3"/>
    <w:rsid w:val="00C5341F"/>
    <w:rsid w:val="00C57451"/>
    <w:rsid w:val="00C96C5A"/>
    <w:rsid w:val="00CE426C"/>
    <w:rsid w:val="00D03500"/>
    <w:rsid w:val="00D04765"/>
    <w:rsid w:val="00D16EBC"/>
    <w:rsid w:val="00D84C1D"/>
    <w:rsid w:val="00D92FEF"/>
    <w:rsid w:val="00DA3CAD"/>
    <w:rsid w:val="00E10BD0"/>
    <w:rsid w:val="00E134C2"/>
    <w:rsid w:val="00E656B3"/>
    <w:rsid w:val="00F37C85"/>
    <w:rsid w:val="00F437E3"/>
    <w:rsid w:val="00F744E6"/>
    <w:rsid w:val="00F77E87"/>
    <w:rsid w:val="00F90D40"/>
    <w:rsid w:val="00FD3321"/>
    <w:rsid w:val="00FF7A90"/>
    <w:rsid w:val="02FA3A05"/>
    <w:rsid w:val="03811182"/>
    <w:rsid w:val="055758B1"/>
    <w:rsid w:val="09A30DF4"/>
    <w:rsid w:val="0B2F0C2D"/>
    <w:rsid w:val="170767D7"/>
    <w:rsid w:val="19805712"/>
    <w:rsid w:val="210743EB"/>
    <w:rsid w:val="25FB2070"/>
    <w:rsid w:val="27607100"/>
    <w:rsid w:val="281C1CDD"/>
    <w:rsid w:val="3D4012A6"/>
    <w:rsid w:val="3E0777ED"/>
    <w:rsid w:val="428E0085"/>
    <w:rsid w:val="4F8953F2"/>
    <w:rsid w:val="53651A94"/>
    <w:rsid w:val="5E4342BD"/>
    <w:rsid w:val="5EA24BD1"/>
    <w:rsid w:val="68637BB4"/>
    <w:rsid w:val="6BA50055"/>
    <w:rsid w:val="73824C10"/>
    <w:rsid w:val="76740509"/>
    <w:rsid w:val="7AF10BC1"/>
    <w:rsid w:val="7D740077"/>
    <w:rsid w:val="7FCB7F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628</Words>
  <Characters>655</Characters>
  <Lines>8</Lines>
  <Paragraphs>2</Paragraphs>
  <TotalTime>5</TotalTime>
  <ScaleCrop>false</ScaleCrop>
  <LinksUpToDate>false</LinksUpToDate>
  <CharactersWithSpaces>657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2023-03-09T07:23:00Z</dcterms:created>
  <dc:creator>范莹</dc:creator>
  <cp:lastModifiedBy>aaa</cp:lastModifiedBy>
  <cp:lastPrinted>2019-03-13T01:31:00Z</cp:lastPrinted>
  <dcterms:modified xsi:type="dcterms:W3CDTF">2025-08-11T10:48:43Z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DCAD81BB875B4E4B88029CD9BA60C79A_13</vt:lpwstr>
  </property>
  <property fmtid="{D5CDD505-2E9C-101B-9397-08002B2CF9AE}" pid="4" name="KSOTemplateDocerSaveRecord">
    <vt:lpwstr>eyJoZGlkIjoiYThmOGRjZDJmNDA5ODFmN2E4YmE4NDQxZGRjNmE2YjciLCJ1c2VySWQiOiIzMDAzMjIxOTkifQ==</vt:lpwstr>
  </property>
</Properties>
</file>